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CD31" w14:textId="21972827" w:rsidR="00AC7C99" w:rsidRPr="005E7330" w:rsidRDefault="00AC7C99" w:rsidP="00AC7C99">
      <w:pPr>
        <w:shd w:val="clear" w:color="auto" w:fill="FFFFFF" w:themeFill="background1"/>
        <w:spacing w:before="240" w:after="120" w:line="240" w:lineRule="auto"/>
        <w:jc w:val="center"/>
        <w:outlineLvl w:val="1"/>
        <w:rPr>
          <w:rFonts w:ascii="Trade Gothic Next" w:hAnsi="Trade Gothic Next" w:cstheme="minorHAnsi"/>
          <w:b/>
          <w:bCs/>
          <w:sz w:val="24"/>
          <w:szCs w:val="24"/>
        </w:rPr>
      </w:pPr>
      <w:r w:rsidRPr="005E7330">
        <w:rPr>
          <w:rFonts w:ascii="Trade Gothic Next" w:hAnsi="Trade Gothic Next" w:cstheme="minorHAnsi"/>
          <w:b/>
          <w:bCs/>
          <w:sz w:val="24"/>
          <w:szCs w:val="24"/>
        </w:rPr>
        <w:t>REGLEMENT DE PARTICIPATION DE L'APPEL A PROJETS 202</w:t>
      </w:r>
      <w:r w:rsidR="000725B8">
        <w:rPr>
          <w:rFonts w:ascii="Trade Gothic Next" w:hAnsi="Trade Gothic Next" w:cstheme="minorHAnsi"/>
          <w:b/>
          <w:bCs/>
          <w:sz w:val="24"/>
          <w:szCs w:val="24"/>
        </w:rPr>
        <w:t>4</w:t>
      </w:r>
    </w:p>
    <w:p w14:paraId="7418AC5C" w14:textId="5572CC1A" w:rsidR="00AC7C99" w:rsidRPr="005E7330" w:rsidRDefault="00D61A24" w:rsidP="00AC7C99">
      <w:pPr>
        <w:shd w:val="clear" w:color="auto" w:fill="FFFFFF" w:themeFill="background1"/>
        <w:spacing w:before="240" w:after="120" w:line="240" w:lineRule="auto"/>
        <w:jc w:val="center"/>
        <w:outlineLvl w:val="1"/>
        <w:rPr>
          <w:rFonts w:ascii="Trade Gothic Next" w:hAnsi="Trade Gothic Next" w:cstheme="minorHAnsi"/>
          <w:b/>
          <w:bCs/>
          <w:sz w:val="24"/>
          <w:szCs w:val="24"/>
        </w:rPr>
      </w:pPr>
      <w:r w:rsidRPr="005E7330">
        <w:rPr>
          <w:rFonts w:ascii="Trade Gothic Next" w:hAnsi="Trade Gothic Next" w:cstheme="minorHAnsi"/>
          <w:b/>
          <w:bCs/>
          <w:sz w:val="24"/>
          <w:szCs w:val="24"/>
        </w:rPr>
        <w:t>Réemploi</w:t>
      </w:r>
      <w:r w:rsidR="00AC7C99" w:rsidRPr="005E7330">
        <w:rPr>
          <w:rFonts w:ascii="Trade Gothic Next" w:hAnsi="Trade Gothic Next" w:cstheme="minorHAnsi"/>
          <w:b/>
          <w:bCs/>
          <w:sz w:val="24"/>
          <w:szCs w:val="24"/>
        </w:rPr>
        <w:t xml:space="preserve"> </w:t>
      </w:r>
      <w:r w:rsidR="006D6AA0" w:rsidRPr="005E7330">
        <w:rPr>
          <w:rFonts w:ascii="Trade Gothic Next" w:hAnsi="Trade Gothic Next" w:cstheme="minorHAnsi"/>
          <w:b/>
          <w:bCs/>
          <w:sz w:val="24"/>
          <w:szCs w:val="24"/>
        </w:rPr>
        <w:t>et</w:t>
      </w:r>
      <w:r w:rsidR="00225710" w:rsidRPr="005E7330">
        <w:rPr>
          <w:rFonts w:ascii="Trade Gothic Next" w:hAnsi="Trade Gothic Next" w:cstheme="minorHAnsi"/>
          <w:b/>
          <w:bCs/>
          <w:sz w:val="24"/>
          <w:szCs w:val="24"/>
        </w:rPr>
        <w:t xml:space="preserve"> </w:t>
      </w:r>
      <w:r w:rsidR="00AC7C99" w:rsidRPr="005E7330">
        <w:rPr>
          <w:rFonts w:ascii="Trade Gothic Next" w:hAnsi="Trade Gothic Next" w:cstheme="minorHAnsi"/>
          <w:b/>
          <w:bCs/>
          <w:sz w:val="24"/>
          <w:szCs w:val="24"/>
        </w:rPr>
        <w:t xml:space="preserve">Réutilisation </w:t>
      </w:r>
    </w:p>
    <w:p w14:paraId="71994446" w14:textId="77777777" w:rsidR="00AC7C99" w:rsidRPr="005E7330" w:rsidRDefault="00AC7C99" w:rsidP="00AC7C99">
      <w:pPr>
        <w:shd w:val="clear" w:color="auto" w:fill="FFFFFF" w:themeFill="background1"/>
        <w:spacing w:before="240" w:after="120" w:line="240" w:lineRule="auto"/>
        <w:jc w:val="center"/>
        <w:outlineLvl w:val="1"/>
        <w:rPr>
          <w:rFonts w:ascii="Trade Gothic Next" w:hAnsi="Trade Gothic Next" w:cstheme="minorHAnsi"/>
          <w:b/>
          <w:bCs/>
          <w:sz w:val="24"/>
          <w:szCs w:val="24"/>
        </w:rPr>
      </w:pPr>
      <w:r w:rsidRPr="005E7330">
        <w:rPr>
          <w:rFonts w:ascii="Trade Gothic Next" w:hAnsi="Trade Gothic Next" w:cstheme="minorHAnsi"/>
          <w:b/>
          <w:bCs/>
          <w:sz w:val="24"/>
          <w:szCs w:val="24"/>
        </w:rPr>
        <w:t>Acteurs de l’Economie Sociale et Solidaire</w:t>
      </w:r>
    </w:p>
    <w:p w14:paraId="1FDD1F34" w14:textId="77777777" w:rsidR="00AC7C99" w:rsidRPr="005E7330" w:rsidRDefault="00AC7C99" w:rsidP="00AC7C99">
      <w:pPr>
        <w:shd w:val="clear" w:color="auto" w:fill="FFFFFF"/>
        <w:spacing w:after="225" w:line="240" w:lineRule="auto"/>
        <w:jc w:val="both"/>
        <w:rPr>
          <w:rFonts w:ascii="Trade Gothic Next" w:eastAsia="Times New Roman" w:hAnsi="Trade Gothic Next" w:cstheme="minorHAnsi"/>
          <w:sz w:val="24"/>
          <w:szCs w:val="24"/>
          <w:lang w:eastAsia="fr-FR"/>
        </w:rPr>
      </w:pPr>
    </w:p>
    <w:p w14:paraId="0102C56B" w14:textId="77777777" w:rsidR="00AC7C99" w:rsidRPr="005E7330" w:rsidRDefault="00AC7C99" w:rsidP="00AC7C99">
      <w:pPr>
        <w:shd w:val="clear" w:color="auto" w:fill="FFFFFF"/>
        <w:spacing w:after="225" w:line="240" w:lineRule="auto"/>
        <w:jc w:val="both"/>
        <w:rPr>
          <w:rFonts w:ascii="Trade Gothic Next" w:eastAsia="Times New Roman" w:hAnsi="Trade Gothic Next" w:cstheme="minorHAnsi"/>
          <w:sz w:val="24"/>
          <w:szCs w:val="24"/>
          <w:lang w:eastAsia="fr-FR"/>
        </w:rPr>
      </w:pPr>
    </w:p>
    <w:p w14:paraId="625C3DD6" w14:textId="7389F19A" w:rsidR="00AC7C99" w:rsidRPr="005E7330" w:rsidRDefault="00AC7C99" w:rsidP="00AC7C99">
      <w:pPr>
        <w:pBdr>
          <w:top w:val="single" w:sz="4" w:space="1" w:color="auto"/>
          <w:left w:val="single" w:sz="4" w:space="4" w:color="auto"/>
          <w:bottom w:val="single" w:sz="4" w:space="1" w:color="auto"/>
          <w:right w:val="single" w:sz="4" w:space="4" w:color="auto"/>
        </w:pBdr>
        <w:jc w:val="both"/>
        <w:outlineLvl w:val="2"/>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 présent règlement, et le cas échéant ses modifications ultérieures, sont accessibles</w:t>
      </w:r>
      <w:r w:rsidR="002C7C2C">
        <w:rPr>
          <w:rFonts w:ascii="Trade Gothic Next" w:eastAsia="Times New Roman" w:hAnsi="Trade Gothic Next" w:cstheme="minorHAnsi"/>
          <w:sz w:val="24"/>
          <w:szCs w:val="24"/>
          <w:lang w:eastAsia="fr-FR"/>
        </w:rPr>
        <w:t xml:space="preserve"> </w:t>
      </w:r>
      <w:r w:rsidRPr="005E7330">
        <w:rPr>
          <w:rFonts w:ascii="Trade Gothic Next" w:eastAsia="Times New Roman" w:hAnsi="Trade Gothic Next" w:cstheme="minorHAnsi"/>
          <w:sz w:val="24"/>
          <w:szCs w:val="24"/>
          <w:lang w:eastAsia="fr-FR"/>
        </w:rPr>
        <w:t xml:space="preserve">sur le site internet </w:t>
      </w:r>
      <w:r w:rsidRPr="005E7330">
        <w:rPr>
          <w:rFonts w:ascii="Trade Gothic Next" w:eastAsia="Times New Roman" w:hAnsi="Trade Gothic Next" w:cstheme="minorHAnsi"/>
          <w:b/>
          <w:sz w:val="24"/>
          <w:szCs w:val="24"/>
          <w:u w:val="single"/>
          <w:lang w:eastAsia="fr-FR"/>
        </w:rPr>
        <w:t>www.ecologic-france.com</w:t>
      </w:r>
    </w:p>
    <w:p w14:paraId="07BD1BC7" w14:textId="53B6BB49" w:rsidR="00AC7C99" w:rsidRPr="005E7330" w:rsidRDefault="00AC7C99" w:rsidP="00AC7C99">
      <w:pPr>
        <w:pBdr>
          <w:top w:val="single" w:sz="4" w:space="1" w:color="auto"/>
          <w:left w:val="single" w:sz="4" w:space="4" w:color="auto"/>
          <w:bottom w:val="single" w:sz="4" w:space="1" w:color="auto"/>
          <w:right w:val="single" w:sz="4" w:space="4" w:color="auto"/>
        </w:pBdr>
        <w:jc w:val="both"/>
        <w:outlineLvl w:val="2"/>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Dans l’hypothèse où </w:t>
      </w:r>
      <w:proofErr w:type="spellStart"/>
      <w:r w:rsidRPr="005E7330">
        <w:rPr>
          <w:rFonts w:ascii="Trade Gothic Next" w:eastAsia="Times New Roman" w:hAnsi="Trade Gothic Next" w:cstheme="minorHAnsi"/>
          <w:sz w:val="24"/>
          <w:szCs w:val="24"/>
          <w:lang w:eastAsia="fr-FR"/>
        </w:rPr>
        <w:t>Ecologic</w:t>
      </w:r>
      <w:proofErr w:type="spellEnd"/>
      <w:r w:rsidRPr="005E7330">
        <w:rPr>
          <w:rFonts w:ascii="Trade Gothic Next" w:eastAsia="Times New Roman" w:hAnsi="Trade Gothic Next" w:cstheme="minorHAnsi"/>
          <w:sz w:val="24"/>
          <w:szCs w:val="24"/>
          <w:lang w:eastAsia="fr-FR"/>
        </w:rPr>
        <w:t xml:space="preserve"> est amené à modifier le présent règlement, au cours de la procédure, les candidats seront informés par mail et par le site internet. Des réponses aux questions des candidats sont également susceptibles d’être diffusées sur le site internet d’</w:t>
      </w:r>
      <w:proofErr w:type="spellStart"/>
      <w:r w:rsidRPr="005E7330">
        <w:rPr>
          <w:rFonts w:ascii="Trade Gothic Next" w:eastAsia="Times New Roman" w:hAnsi="Trade Gothic Next" w:cstheme="minorHAnsi"/>
          <w:sz w:val="24"/>
          <w:szCs w:val="24"/>
          <w:lang w:eastAsia="fr-FR"/>
        </w:rPr>
        <w:t>Ecologic</w:t>
      </w:r>
      <w:proofErr w:type="spellEnd"/>
      <w:r w:rsidRPr="005E7330">
        <w:rPr>
          <w:rFonts w:ascii="Trade Gothic Next" w:eastAsia="Times New Roman" w:hAnsi="Trade Gothic Next" w:cstheme="minorHAnsi"/>
          <w:sz w:val="24"/>
          <w:szCs w:val="24"/>
          <w:lang w:eastAsia="fr-FR"/>
        </w:rPr>
        <w:t xml:space="preserve">. </w:t>
      </w:r>
    </w:p>
    <w:p w14:paraId="7CDF68D9" w14:textId="68463320" w:rsidR="00AC7C99" w:rsidRPr="005E7330" w:rsidRDefault="00AC7C99" w:rsidP="00AC7C99">
      <w:pPr>
        <w:pBdr>
          <w:top w:val="single" w:sz="4" w:space="1" w:color="auto"/>
          <w:left w:val="single" w:sz="4" w:space="4" w:color="auto"/>
          <w:bottom w:val="single" w:sz="4" w:space="1" w:color="auto"/>
          <w:right w:val="single" w:sz="4" w:space="4" w:color="auto"/>
        </w:pBdr>
        <w:jc w:val="both"/>
        <w:outlineLvl w:val="2"/>
        <w:rPr>
          <w:rFonts w:ascii="Trade Gothic Next" w:eastAsia="Times New Roman" w:hAnsi="Trade Gothic Next" w:cstheme="minorHAnsi"/>
          <w:b/>
          <w:sz w:val="24"/>
          <w:szCs w:val="24"/>
          <w:lang w:eastAsia="fr-FR"/>
        </w:rPr>
      </w:pPr>
      <w:r w:rsidRPr="005E7330">
        <w:rPr>
          <w:rFonts w:ascii="Trade Gothic Next" w:eastAsia="Times New Roman" w:hAnsi="Trade Gothic Next" w:cstheme="minorHAnsi"/>
          <w:b/>
          <w:sz w:val="24"/>
          <w:szCs w:val="24"/>
          <w:lang w:eastAsia="fr-FR"/>
        </w:rPr>
        <w:t>Les candidats sont donc invités à consulter régulièrement le site www.ecologic-france.com et à se tenir à jour des informations diffusées aux candidats par ce moyen de communication.</w:t>
      </w:r>
    </w:p>
    <w:p w14:paraId="21C63895"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p>
    <w:p w14:paraId="4C756766" w14:textId="36345A6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r w:rsidRPr="005E7330">
        <w:rPr>
          <w:rFonts w:ascii="Trade Gothic Next" w:eastAsia="Times New Roman" w:hAnsi="Trade Gothic Next" w:cstheme="minorHAnsi"/>
          <w:b/>
          <w:bCs/>
          <w:sz w:val="24"/>
          <w:szCs w:val="24"/>
          <w:lang w:eastAsia="fr-FR"/>
        </w:rPr>
        <w:t>Rappel des définitions des termes relatifs à l’objet de l’appel à projet employés dans le</w:t>
      </w:r>
      <w:r w:rsidR="00C26ED0" w:rsidRPr="005E7330">
        <w:rPr>
          <w:rFonts w:ascii="Trade Gothic Next" w:eastAsia="Times New Roman" w:hAnsi="Trade Gothic Next" w:cstheme="minorHAnsi"/>
          <w:b/>
          <w:bCs/>
          <w:sz w:val="24"/>
          <w:szCs w:val="24"/>
          <w:lang w:eastAsia="fr-FR"/>
        </w:rPr>
        <w:t xml:space="preserve"> </w:t>
      </w:r>
      <w:r w:rsidRPr="005E7330">
        <w:rPr>
          <w:rFonts w:ascii="Trade Gothic Next" w:eastAsia="Times New Roman" w:hAnsi="Trade Gothic Next" w:cstheme="minorHAnsi"/>
          <w:b/>
          <w:bCs/>
          <w:sz w:val="24"/>
          <w:szCs w:val="24"/>
          <w:lang w:eastAsia="fr-FR"/>
        </w:rPr>
        <w:t>règlement :</w:t>
      </w:r>
    </w:p>
    <w:p w14:paraId="4F0C8188" w14:textId="1511AE88" w:rsidR="00AC7C99" w:rsidRPr="005E7330"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5E7330">
        <w:rPr>
          <w:rFonts w:ascii="Trade Gothic Next" w:eastAsia="Ecomob" w:hAnsi="Trade Gothic Next" w:cstheme="minorHAnsi"/>
          <w:b/>
          <w:sz w:val="24"/>
          <w:szCs w:val="24"/>
        </w:rPr>
        <w:t>Prévention des déchets</w:t>
      </w:r>
      <w:r w:rsidRPr="005E7330">
        <w:rPr>
          <w:rFonts w:ascii="Trade Gothic Next" w:eastAsia="Ecomob" w:hAnsi="Trade Gothic Next" w:cstheme="minorHAnsi"/>
          <w:sz w:val="24"/>
          <w:szCs w:val="24"/>
        </w:rPr>
        <w:t xml:space="preserve"> : ensemble de mesures de la conception, à la production, la</w:t>
      </w:r>
      <w:r w:rsidR="00F85527">
        <w:rPr>
          <w:rFonts w:ascii="Trade Gothic Next" w:eastAsia="Ecomob" w:hAnsi="Trade Gothic Next" w:cstheme="minorHAnsi"/>
          <w:sz w:val="24"/>
          <w:szCs w:val="24"/>
        </w:rPr>
        <w:t xml:space="preserve"> </w:t>
      </w:r>
      <w:r w:rsidRPr="005E7330">
        <w:rPr>
          <w:rFonts w:ascii="Trade Gothic Next" w:eastAsia="Ecomob" w:hAnsi="Trade Gothic Next" w:cstheme="minorHAnsi"/>
          <w:sz w:val="24"/>
          <w:szCs w:val="24"/>
        </w:rPr>
        <w:t>distribution, la consommation, la communication, jusqu’à la fin de vie, visant à diminuer les impacts environnementaux des produits,</w:t>
      </w:r>
    </w:p>
    <w:p w14:paraId="2DD21134" w14:textId="77777777" w:rsidR="00AC7C99" w:rsidRPr="005E7330"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5E7330">
        <w:rPr>
          <w:rFonts w:ascii="Trade Gothic Next" w:eastAsia="Ecomob" w:hAnsi="Trade Gothic Next" w:cstheme="minorHAnsi"/>
          <w:b/>
          <w:sz w:val="24"/>
          <w:szCs w:val="24"/>
        </w:rPr>
        <w:t>Réemploi</w:t>
      </w:r>
      <w:r w:rsidRPr="005E7330">
        <w:rPr>
          <w:rFonts w:ascii="Trade Gothic Next" w:eastAsia="Ecomob" w:hAnsi="Trade Gothic Next" w:cstheme="minorHAnsi"/>
          <w:sz w:val="24"/>
          <w:szCs w:val="24"/>
        </w:rPr>
        <w:t xml:space="preserve"> :  concerne les équipements qui sont donnés aux partenaires de l'économie sociale et solidaire et revendus ou donnés comme produits de seconde vie, après avoir été ou non réparés. </w:t>
      </w:r>
    </w:p>
    <w:p w14:paraId="545982E3" w14:textId="77483F34" w:rsidR="00AC7C99" w:rsidRPr="005E7330"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5E7330">
        <w:rPr>
          <w:rFonts w:ascii="Trade Gothic Next" w:eastAsia="Ecomob" w:hAnsi="Trade Gothic Next" w:cstheme="minorHAnsi"/>
          <w:b/>
          <w:sz w:val="24"/>
          <w:szCs w:val="24"/>
        </w:rPr>
        <w:t>Réutilisation </w:t>
      </w:r>
      <w:r w:rsidRPr="005E7330">
        <w:rPr>
          <w:rFonts w:ascii="Trade Gothic Next" w:hAnsi="Trade Gothic Next" w:cstheme="minorHAnsi"/>
          <w:sz w:val="24"/>
          <w:szCs w:val="24"/>
        </w:rPr>
        <w:t>: Toute opération par laquelle des substances, matières ou produits qui sont devenus des déchets sont utilisés de nouveau.</w:t>
      </w:r>
    </w:p>
    <w:p w14:paraId="6EEAC6B6" w14:textId="77777777" w:rsidR="00AC7C99" w:rsidRPr="005E7330"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5E7330">
        <w:rPr>
          <w:rFonts w:ascii="Trade Gothic Next" w:eastAsia="Ecomob" w:hAnsi="Trade Gothic Next" w:cstheme="minorHAnsi"/>
          <w:b/>
          <w:sz w:val="24"/>
          <w:szCs w:val="24"/>
        </w:rPr>
        <w:t>Préparation à la réutilisation</w:t>
      </w:r>
      <w:r w:rsidRPr="005E7330">
        <w:rPr>
          <w:rFonts w:ascii="Trade Gothic Next" w:eastAsia="Ecomob" w:hAnsi="Trade Gothic Next" w:cstheme="minorHAnsi"/>
          <w:sz w:val="24"/>
          <w:szCs w:val="24"/>
        </w:rPr>
        <w:t xml:space="preserve"> :  concerne des déchets orientés vers la remise en état et reconditionnés pour une revente ou un don en produits de seconde vie. </w:t>
      </w:r>
    </w:p>
    <w:p w14:paraId="30EF3E51" w14:textId="29ADA33B"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b/>
          <w:bCs/>
          <w:sz w:val="24"/>
          <w:szCs w:val="24"/>
          <w:lang w:eastAsia="fr-FR"/>
        </w:rPr>
        <w:t>Article 1 – Présentation de l’appel à projets</w:t>
      </w:r>
    </w:p>
    <w:p w14:paraId="65368403" w14:textId="16E3D285" w:rsidR="00AC7C99" w:rsidRPr="005E7330" w:rsidRDefault="00AC7C99" w:rsidP="00AC7C99">
      <w:pPr>
        <w:pStyle w:val="Paragraphedeliste"/>
        <w:numPr>
          <w:ilvl w:val="1"/>
          <w:numId w:val="5"/>
        </w:numPr>
        <w:jc w:val="both"/>
        <w:outlineLvl w:val="2"/>
        <w:rPr>
          <w:rFonts w:ascii="Trade Gothic Next" w:hAnsi="Trade Gothic Next" w:cstheme="minorHAnsi"/>
          <w:b/>
          <w:i/>
          <w:sz w:val="24"/>
          <w:szCs w:val="24"/>
        </w:rPr>
      </w:pPr>
      <w:r w:rsidRPr="005E7330">
        <w:rPr>
          <w:rFonts w:ascii="Trade Gothic Next" w:hAnsi="Trade Gothic Next" w:cstheme="minorHAnsi"/>
          <w:b/>
          <w:i/>
          <w:sz w:val="24"/>
          <w:szCs w:val="24"/>
        </w:rPr>
        <w:t>- Présentation d’</w:t>
      </w:r>
      <w:proofErr w:type="spellStart"/>
      <w:r w:rsidRPr="005E7330">
        <w:rPr>
          <w:rFonts w:ascii="Trade Gothic Next" w:hAnsi="Trade Gothic Next" w:cstheme="minorHAnsi"/>
          <w:b/>
          <w:i/>
          <w:sz w:val="24"/>
          <w:szCs w:val="24"/>
        </w:rPr>
        <w:t>Ecologic</w:t>
      </w:r>
      <w:proofErr w:type="spellEnd"/>
    </w:p>
    <w:p w14:paraId="6BA2BA4A" w14:textId="77777777" w:rsidR="00AC7C99" w:rsidRPr="005E7330" w:rsidRDefault="00AC7C99" w:rsidP="00AC7C99">
      <w:pPr>
        <w:pStyle w:val="NormalWeb"/>
        <w:jc w:val="both"/>
        <w:rPr>
          <w:rFonts w:ascii="Trade Gothic Next" w:hAnsi="Trade Gothic Next" w:cstheme="minorHAnsi"/>
        </w:rPr>
      </w:pPr>
      <w:proofErr w:type="spellStart"/>
      <w:r w:rsidRPr="005E7330">
        <w:rPr>
          <w:rFonts w:ascii="Trade Gothic Next" w:hAnsi="Trade Gothic Next" w:cstheme="minorHAnsi"/>
        </w:rPr>
        <w:t>Ecologic</w:t>
      </w:r>
      <w:proofErr w:type="spellEnd"/>
      <w:r w:rsidRPr="005E7330">
        <w:rPr>
          <w:rFonts w:ascii="Trade Gothic Next" w:hAnsi="Trade Gothic Next" w:cstheme="minorHAnsi"/>
        </w:rPr>
        <w:t xml:space="preserve"> est un éco-organisme français à but non-lucratif agréé par les pouvoirs publics pour gérer des filières opérationnelles de prévention, de collecte et de recyclage de produits usagés ou en fin de vie issus des univers de l’électroménager, de l’électronique, du numérique, de la climatisation, de la mobilité, du sport, de l’outillage et des loisirs.</w:t>
      </w:r>
    </w:p>
    <w:p w14:paraId="6AF9CCF1" w14:textId="72B3B3FE" w:rsidR="00A02C86" w:rsidRPr="005E7330" w:rsidRDefault="00AC7C99" w:rsidP="00A02C86">
      <w:pPr>
        <w:pStyle w:val="NormalWeb"/>
        <w:jc w:val="both"/>
        <w:rPr>
          <w:rFonts w:ascii="Trade Gothic Next" w:hAnsi="Trade Gothic Next" w:cstheme="minorHAnsi"/>
        </w:rPr>
      </w:pPr>
      <w:r w:rsidRPr="005E7330">
        <w:rPr>
          <w:rFonts w:ascii="Trade Gothic Next" w:hAnsi="Trade Gothic Next" w:cstheme="minorHAnsi"/>
        </w:rPr>
        <w:lastRenderedPageBreak/>
        <w:t xml:space="preserve">En application du principe de la Responsabilité Elargie du Producteur (REP) et de l’Article L541-10 du code de l’environnement, </w:t>
      </w:r>
      <w:proofErr w:type="spellStart"/>
      <w:r w:rsidRPr="005E7330">
        <w:rPr>
          <w:rFonts w:ascii="Trade Gothic Next" w:hAnsi="Trade Gothic Next" w:cstheme="minorHAnsi"/>
        </w:rPr>
        <w:t>Ecologic</w:t>
      </w:r>
      <w:proofErr w:type="spellEnd"/>
      <w:r w:rsidRPr="005E7330">
        <w:rPr>
          <w:rFonts w:ascii="Trade Gothic Next" w:hAnsi="Trade Gothic Next" w:cstheme="minorHAnsi"/>
        </w:rPr>
        <w:t xml:space="preserve"> prend en charge trois filières « REP »</w:t>
      </w:r>
      <w:r w:rsidR="00A02C86" w:rsidRPr="005E7330">
        <w:rPr>
          <w:rFonts w:ascii="Trade Gothic Next" w:hAnsi="Trade Gothic Next" w:cstheme="minorHAnsi"/>
        </w:rPr>
        <w:t xml:space="preserve"> : </w:t>
      </w:r>
    </w:p>
    <w:p w14:paraId="28478E45" w14:textId="77777777" w:rsidR="00A02C86" w:rsidRPr="005E7330" w:rsidRDefault="00AC7C99" w:rsidP="00630C57">
      <w:pPr>
        <w:pStyle w:val="NormalWeb"/>
        <w:numPr>
          <w:ilvl w:val="0"/>
          <w:numId w:val="6"/>
        </w:numPr>
        <w:jc w:val="both"/>
        <w:rPr>
          <w:rFonts w:ascii="Trade Gothic Next" w:hAnsi="Trade Gothic Next" w:cstheme="minorHAnsi"/>
        </w:rPr>
      </w:pPr>
      <w:r w:rsidRPr="005E7330">
        <w:rPr>
          <w:rFonts w:ascii="Trade Gothic Next" w:hAnsi="Trade Gothic Next" w:cstheme="minorHAnsi"/>
        </w:rPr>
        <w:t>Equipements Electriques et Electroniques (EEE)</w:t>
      </w:r>
    </w:p>
    <w:p w14:paraId="7A7582B7" w14:textId="304A2A5A" w:rsidR="00AC7C99" w:rsidRPr="005E7330" w:rsidRDefault="00AC7C99" w:rsidP="00630C57">
      <w:pPr>
        <w:pStyle w:val="NormalWeb"/>
        <w:numPr>
          <w:ilvl w:val="0"/>
          <w:numId w:val="6"/>
        </w:numPr>
        <w:jc w:val="both"/>
        <w:rPr>
          <w:rFonts w:ascii="Trade Gothic Next" w:hAnsi="Trade Gothic Next" w:cstheme="minorHAnsi"/>
        </w:rPr>
      </w:pPr>
      <w:r w:rsidRPr="005E7330">
        <w:rPr>
          <w:rFonts w:ascii="Trade Gothic Next" w:hAnsi="Trade Gothic Next" w:cstheme="minorHAnsi"/>
        </w:rPr>
        <w:t>Articles de Sport et de Loisirs (ASL)</w:t>
      </w:r>
    </w:p>
    <w:p w14:paraId="0924A4E3" w14:textId="0E06874D" w:rsidR="00AC7C99" w:rsidRPr="005E7330" w:rsidRDefault="00AC7C99" w:rsidP="00AC7C99">
      <w:pPr>
        <w:numPr>
          <w:ilvl w:val="0"/>
          <w:numId w:val="6"/>
        </w:numPr>
        <w:spacing w:before="100" w:beforeAutospacing="1" w:after="100" w:afterAutospacing="1" w:line="240" w:lineRule="auto"/>
        <w:jc w:val="both"/>
        <w:rPr>
          <w:rFonts w:ascii="Trade Gothic Next" w:hAnsi="Trade Gothic Next" w:cstheme="minorHAnsi"/>
          <w:sz w:val="24"/>
          <w:szCs w:val="24"/>
        </w:rPr>
      </w:pPr>
      <w:r w:rsidRPr="005E7330">
        <w:rPr>
          <w:rFonts w:ascii="Trade Gothic Next" w:hAnsi="Trade Gothic Next" w:cstheme="minorHAnsi"/>
          <w:sz w:val="24"/>
          <w:szCs w:val="24"/>
        </w:rPr>
        <w:t>Articles de Bricolage et de Jardin (</w:t>
      </w:r>
      <w:proofErr w:type="spellStart"/>
      <w:r w:rsidRPr="005E7330">
        <w:rPr>
          <w:rFonts w:ascii="Trade Gothic Next" w:hAnsi="Trade Gothic Next" w:cstheme="minorHAnsi"/>
          <w:sz w:val="24"/>
          <w:szCs w:val="24"/>
        </w:rPr>
        <w:t>ABJ</w:t>
      </w:r>
      <w:r w:rsidR="00AC07FC" w:rsidRPr="005E7330">
        <w:rPr>
          <w:rFonts w:ascii="Trade Gothic Next" w:hAnsi="Trade Gothic Next" w:cstheme="minorHAnsi"/>
          <w:sz w:val="24"/>
          <w:szCs w:val="24"/>
        </w:rPr>
        <w:t>Th</w:t>
      </w:r>
      <w:proofErr w:type="spellEnd"/>
      <w:r w:rsidRPr="005E7330">
        <w:rPr>
          <w:rFonts w:ascii="Trade Gothic Next" w:hAnsi="Trade Gothic Next" w:cstheme="minorHAnsi"/>
          <w:sz w:val="24"/>
          <w:szCs w:val="24"/>
        </w:rPr>
        <w:t>), pour les équipements fonctionnant avec un moteur thermique (motoculteurs, souffleurs, tondeuses, …)</w:t>
      </w:r>
    </w:p>
    <w:p w14:paraId="5DD65C6C" w14:textId="77777777" w:rsidR="00AC7C99" w:rsidRPr="005E7330" w:rsidRDefault="00AC7C99" w:rsidP="00AC7C99">
      <w:pPr>
        <w:pStyle w:val="NormalWeb"/>
        <w:jc w:val="both"/>
        <w:rPr>
          <w:rFonts w:ascii="Trade Gothic Next" w:hAnsi="Trade Gothic Next" w:cstheme="minorHAnsi"/>
        </w:rPr>
      </w:pPr>
      <w:r w:rsidRPr="005E7330">
        <w:rPr>
          <w:rFonts w:ascii="Trade Gothic Next" w:hAnsi="Trade Gothic Next" w:cstheme="minorHAnsi"/>
        </w:rPr>
        <w:t xml:space="preserve">Agissant dans l’intérêt général, </w:t>
      </w:r>
      <w:proofErr w:type="spellStart"/>
      <w:r w:rsidRPr="005E7330">
        <w:rPr>
          <w:rFonts w:ascii="Trade Gothic Next" w:hAnsi="Trade Gothic Next" w:cstheme="minorHAnsi"/>
        </w:rPr>
        <w:t>Ecologic</w:t>
      </w:r>
      <w:proofErr w:type="spellEnd"/>
      <w:r w:rsidRPr="005E7330">
        <w:rPr>
          <w:rFonts w:ascii="Trade Gothic Next" w:hAnsi="Trade Gothic Next" w:cstheme="minorHAnsi"/>
        </w:rPr>
        <w:t xml:space="preserve"> veille à réaliser cinq grandes missions d’ordres règlementaires et opérationnelles liées à la durabilité, à la collecte, au recyclage, à la sensibilisation et à la conformité.</w:t>
      </w:r>
    </w:p>
    <w:p w14:paraId="03A491C6" w14:textId="77777777" w:rsidR="00AC7C99" w:rsidRPr="005E7330" w:rsidRDefault="00AC7C99" w:rsidP="00AC7C99">
      <w:pPr>
        <w:pStyle w:val="NormalWeb"/>
        <w:jc w:val="both"/>
        <w:rPr>
          <w:rFonts w:ascii="Trade Gothic Next" w:hAnsi="Trade Gothic Next" w:cstheme="minorHAnsi"/>
        </w:rPr>
      </w:pPr>
      <w:r w:rsidRPr="005E7330">
        <w:rPr>
          <w:rFonts w:ascii="Trade Gothic Next" w:hAnsi="Trade Gothic Next" w:cstheme="minorHAnsi"/>
        </w:rPr>
        <w:t xml:space="preserve">Ces missions sont réalisées avec le concours et au bénéfice des acteurs impliqués (producteurs, enseignes de distribution, collectivités, acteurs de l’ESS, opérateurs du réemploi et du traitement, réparateurs, associations…). </w:t>
      </w:r>
    </w:p>
    <w:p w14:paraId="4FBCBE78" w14:textId="77777777" w:rsidR="00AC7C99" w:rsidRPr="005E7330" w:rsidRDefault="00AC7C99" w:rsidP="00AC7C99">
      <w:pPr>
        <w:jc w:val="both"/>
        <w:outlineLvl w:val="2"/>
        <w:rPr>
          <w:rFonts w:ascii="Trade Gothic Next" w:hAnsi="Trade Gothic Next" w:cstheme="minorHAnsi"/>
          <w:b/>
          <w:i/>
          <w:sz w:val="24"/>
          <w:szCs w:val="24"/>
        </w:rPr>
      </w:pPr>
    </w:p>
    <w:p w14:paraId="68D20E07" w14:textId="77777777" w:rsidR="00AC7C99" w:rsidRPr="005E7330" w:rsidRDefault="00AC7C99" w:rsidP="00AC7C99">
      <w:pPr>
        <w:jc w:val="both"/>
        <w:outlineLvl w:val="2"/>
        <w:rPr>
          <w:rFonts w:ascii="Trade Gothic Next" w:hAnsi="Trade Gothic Next" w:cstheme="minorHAnsi"/>
          <w:b/>
          <w:i/>
          <w:sz w:val="24"/>
          <w:szCs w:val="24"/>
        </w:rPr>
      </w:pPr>
      <w:r w:rsidRPr="005E7330">
        <w:rPr>
          <w:rFonts w:ascii="Trade Gothic Next" w:hAnsi="Trade Gothic Next" w:cstheme="minorHAnsi"/>
          <w:b/>
          <w:i/>
          <w:sz w:val="24"/>
          <w:szCs w:val="24"/>
        </w:rPr>
        <w:t>1.2 - Objectifs de l’appel à projets</w:t>
      </w:r>
    </w:p>
    <w:p w14:paraId="5D711EC6" w14:textId="1D249EAC" w:rsidR="00AC7C99" w:rsidRPr="005E7330" w:rsidRDefault="00AC7C99" w:rsidP="00AC7C99">
      <w:pPr>
        <w:ind w:left="-5"/>
        <w:jc w:val="both"/>
        <w:rPr>
          <w:rFonts w:ascii="Trade Gothic Next" w:hAnsi="Trade Gothic Next" w:cstheme="minorHAnsi"/>
          <w:sz w:val="24"/>
          <w:szCs w:val="24"/>
        </w:rPr>
      </w:pPr>
      <w:r w:rsidRPr="005E7330">
        <w:rPr>
          <w:rFonts w:ascii="Trade Gothic Next" w:hAnsi="Trade Gothic Next" w:cstheme="minorHAnsi"/>
          <w:bCs/>
          <w:sz w:val="24"/>
          <w:szCs w:val="24"/>
        </w:rPr>
        <w:t>La prévention des déchets</w:t>
      </w:r>
      <w:r w:rsidRPr="005E7330">
        <w:rPr>
          <w:rFonts w:ascii="Trade Gothic Next" w:hAnsi="Trade Gothic Next" w:cstheme="minorHAnsi"/>
          <w:sz w:val="24"/>
          <w:szCs w:val="24"/>
        </w:rPr>
        <w:t xml:space="preserve">, le réemploi et la préparation à la </w:t>
      </w:r>
      <w:r w:rsidRPr="005E7330">
        <w:rPr>
          <w:rFonts w:ascii="Trade Gothic Next" w:hAnsi="Trade Gothic Next" w:cstheme="minorHAnsi"/>
          <w:bCs/>
          <w:sz w:val="24"/>
          <w:szCs w:val="24"/>
        </w:rPr>
        <w:t xml:space="preserve">réutilisation </w:t>
      </w:r>
      <w:r w:rsidRPr="005E7330">
        <w:rPr>
          <w:rFonts w:ascii="Trade Gothic Next" w:hAnsi="Trade Gothic Next" w:cstheme="minorHAnsi"/>
          <w:sz w:val="24"/>
          <w:szCs w:val="24"/>
        </w:rPr>
        <w:t>sont des voies qu’</w:t>
      </w:r>
      <w:proofErr w:type="spellStart"/>
      <w:r w:rsidRPr="005E7330">
        <w:rPr>
          <w:rFonts w:ascii="Trade Gothic Next" w:hAnsi="Trade Gothic Next" w:cstheme="minorHAnsi"/>
          <w:sz w:val="24"/>
          <w:szCs w:val="24"/>
        </w:rPr>
        <w:t>Ec</w:t>
      </w:r>
      <w:r w:rsidR="00A02C86" w:rsidRPr="005E7330">
        <w:rPr>
          <w:rFonts w:ascii="Trade Gothic Next" w:hAnsi="Trade Gothic Next" w:cstheme="minorHAnsi"/>
          <w:sz w:val="24"/>
          <w:szCs w:val="24"/>
        </w:rPr>
        <w:t>ologic</w:t>
      </w:r>
      <w:proofErr w:type="spellEnd"/>
      <w:r w:rsidR="00A02C86" w:rsidRPr="005E7330">
        <w:rPr>
          <w:rFonts w:ascii="Trade Gothic Next" w:hAnsi="Trade Gothic Next" w:cstheme="minorHAnsi"/>
          <w:sz w:val="24"/>
          <w:szCs w:val="24"/>
        </w:rPr>
        <w:t xml:space="preserve"> </w:t>
      </w:r>
      <w:r w:rsidRPr="005E7330">
        <w:rPr>
          <w:rFonts w:ascii="Trade Gothic Next" w:hAnsi="Trade Gothic Next" w:cstheme="minorHAnsi"/>
          <w:sz w:val="24"/>
          <w:szCs w:val="24"/>
        </w:rPr>
        <w:t>encourage et accompagne, en partenariat avec les associations et les entreprises d’insertion, dans le cadre d</w:t>
      </w:r>
      <w:r w:rsidR="00A02C86" w:rsidRPr="005E7330">
        <w:rPr>
          <w:rFonts w:ascii="Trade Gothic Next" w:hAnsi="Trade Gothic Next" w:cstheme="minorHAnsi"/>
          <w:sz w:val="24"/>
          <w:szCs w:val="24"/>
        </w:rPr>
        <w:t>u contrat Opérateurs de prévention</w:t>
      </w:r>
      <w:r w:rsidRPr="005E7330">
        <w:rPr>
          <w:rFonts w:ascii="Trade Gothic Next" w:hAnsi="Trade Gothic Next" w:cstheme="minorHAnsi"/>
          <w:sz w:val="24"/>
          <w:szCs w:val="24"/>
        </w:rPr>
        <w:t>.</w:t>
      </w:r>
    </w:p>
    <w:p w14:paraId="2846FAD8" w14:textId="5CCC3298" w:rsidR="00B440BB" w:rsidRPr="005E7330" w:rsidRDefault="00B440BB" w:rsidP="00AC7C99">
      <w:pPr>
        <w:ind w:left="-5"/>
        <w:jc w:val="both"/>
        <w:rPr>
          <w:rFonts w:ascii="Trade Gothic Next" w:hAnsi="Trade Gothic Next" w:cstheme="minorHAnsi"/>
          <w:sz w:val="24"/>
          <w:szCs w:val="24"/>
        </w:rPr>
      </w:pPr>
      <w:r w:rsidRPr="005E7330">
        <w:rPr>
          <w:rFonts w:ascii="Trade Gothic Next" w:hAnsi="Trade Gothic Next" w:cstheme="minorHAnsi"/>
          <w:sz w:val="24"/>
          <w:szCs w:val="24"/>
        </w:rPr>
        <w:t xml:space="preserve">Afin d’encourager le développement </w:t>
      </w:r>
      <w:r w:rsidR="00C42EE2" w:rsidRPr="005E7330">
        <w:rPr>
          <w:rFonts w:ascii="Trade Gothic Next" w:hAnsi="Trade Gothic Next" w:cstheme="minorHAnsi"/>
          <w:sz w:val="24"/>
          <w:szCs w:val="24"/>
        </w:rPr>
        <w:t>de réemploi et de réutilisation,</w:t>
      </w:r>
      <w:r w:rsidRPr="005E7330">
        <w:rPr>
          <w:rFonts w:ascii="Trade Gothic Next" w:hAnsi="Trade Gothic Next" w:cstheme="minorHAnsi"/>
          <w:sz w:val="24"/>
          <w:szCs w:val="24"/>
        </w:rPr>
        <w:t xml:space="preserve"> d’accompagner le changement d’échelle et de répondre aux obligations de </w:t>
      </w:r>
      <w:hyperlink r:id="rId10" w:history="1">
        <w:r w:rsidRPr="005E7330">
          <w:rPr>
            <w:rStyle w:val="Lienhypertexte"/>
            <w:rFonts w:ascii="Trade Gothic Next" w:hAnsi="Trade Gothic Next" w:cstheme="minorHAnsi"/>
            <w:sz w:val="24"/>
            <w:szCs w:val="24"/>
          </w:rPr>
          <w:t>la loi AGEC (Anti-Gaspillage pour une Économie Circulaire) du 10 février 2020</w:t>
        </w:r>
      </w:hyperlink>
      <w:r w:rsidRPr="005E7330">
        <w:rPr>
          <w:rFonts w:ascii="Trade Gothic Next" w:hAnsi="Trade Gothic Next" w:cstheme="minorHAnsi"/>
          <w:sz w:val="24"/>
          <w:szCs w:val="24"/>
        </w:rPr>
        <w:t xml:space="preserve">, qui vise à transformer l'économie linéaire « produire, consommer, jeter » en une économie circulaire, </w:t>
      </w:r>
      <w:proofErr w:type="spellStart"/>
      <w:r w:rsidRPr="005E7330">
        <w:rPr>
          <w:rFonts w:ascii="Trade Gothic Next" w:hAnsi="Trade Gothic Next" w:cstheme="minorHAnsi"/>
          <w:sz w:val="24"/>
          <w:szCs w:val="24"/>
        </w:rPr>
        <w:t>Ecologic</w:t>
      </w:r>
      <w:proofErr w:type="spellEnd"/>
      <w:r w:rsidRPr="005E7330">
        <w:rPr>
          <w:rFonts w:ascii="Trade Gothic Next" w:hAnsi="Trade Gothic Next" w:cstheme="minorHAnsi"/>
          <w:sz w:val="24"/>
          <w:szCs w:val="24"/>
        </w:rPr>
        <w:t xml:space="preserve"> lance un appel à projets visant à développer l’activité des acteurs de l’ESS et à augmenter la quantité de produits susceptibles d’être pris en charge par ces derniers.</w:t>
      </w:r>
    </w:p>
    <w:p w14:paraId="1B1A92E9" w14:textId="65AC9117" w:rsidR="00A02C86" w:rsidRPr="005E7330" w:rsidRDefault="00A02C86" w:rsidP="00AC7C99">
      <w:pPr>
        <w:ind w:left="-5"/>
        <w:jc w:val="both"/>
        <w:rPr>
          <w:rFonts w:ascii="Trade Gothic Next" w:hAnsi="Trade Gothic Next" w:cstheme="minorHAnsi"/>
          <w:b/>
          <w:bCs/>
          <w:color w:val="000000" w:themeColor="text1"/>
          <w:sz w:val="24"/>
          <w:szCs w:val="24"/>
        </w:rPr>
      </w:pPr>
      <w:r w:rsidRPr="005E7330">
        <w:rPr>
          <w:rFonts w:ascii="Trade Gothic Next" w:hAnsi="Trade Gothic Next" w:cstheme="minorHAnsi"/>
          <w:b/>
          <w:bCs/>
          <w:color w:val="000000" w:themeColor="text1"/>
          <w:sz w:val="24"/>
          <w:szCs w:val="24"/>
        </w:rPr>
        <w:t xml:space="preserve">Cet appel à projets concerne </w:t>
      </w:r>
      <w:r w:rsidR="00510F90" w:rsidRPr="005E7330">
        <w:rPr>
          <w:rFonts w:ascii="Trade Gothic Next" w:hAnsi="Trade Gothic Next" w:cstheme="minorHAnsi"/>
          <w:b/>
          <w:bCs/>
          <w:color w:val="000000" w:themeColor="text1"/>
          <w:sz w:val="24"/>
          <w:szCs w:val="24"/>
        </w:rPr>
        <w:t xml:space="preserve">la filière REP </w:t>
      </w:r>
      <w:r w:rsidR="001A439B" w:rsidRPr="005E7330">
        <w:rPr>
          <w:rFonts w:ascii="Trade Gothic Next" w:hAnsi="Trade Gothic Next" w:cstheme="minorHAnsi"/>
          <w:b/>
          <w:bCs/>
          <w:color w:val="000000" w:themeColor="text1"/>
          <w:sz w:val="24"/>
          <w:szCs w:val="24"/>
        </w:rPr>
        <w:t xml:space="preserve">des </w:t>
      </w:r>
      <w:r w:rsidR="00510F90" w:rsidRPr="005E7330">
        <w:rPr>
          <w:rFonts w:ascii="Trade Gothic Next" w:hAnsi="Trade Gothic Next" w:cstheme="minorHAnsi"/>
          <w:b/>
          <w:bCs/>
          <w:color w:val="000000" w:themeColor="text1"/>
          <w:sz w:val="24"/>
          <w:szCs w:val="24"/>
        </w:rPr>
        <w:t xml:space="preserve">Équipements Électriques et Électroniques (EEE) </w:t>
      </w:r>
      <w:r w:rsidRPr="005E7330">
        <w:rPr>
          <w:rFonts w:ascii="Trade Gothic Next" w:hAnsi="Trade Gothic Next" w:cstheme="minorHAnsi"/>
          <w:b/>
          <w:bCs/>
          <w:color w:val="000000" w:themeColor="text1"/>
          <w:sz w:val="24"/>
          <w:szCs w:val="24"/>
        </w:rPr>
        <w:t>pour l</w:t>
      </w:r>
      <w:r w:rsidR="00510F90" w:rsidRPr="005E7330">
        <w:rPr>
          <w:rFonts w:ascii="Trade Gothic Next" w:hAnsi="Trade Gothic Next" w:cstheme="minorHAnsi"/>
          <w:b/>
          <w:bCs/>
          <w:color w:val="000000" w:themeColor="text1"/>
          <w:sz w:val="24"/>
          <w:szCs w:val="24"/>
        </w:rPr>
        <w:t>aquelle</w:t>
      </w:r>
      <w:r w:rsidRPr="005E7330">
        <w:rPr>
          <w:rFonts w:ascii="Trade Gothic Next" w:hAnsi="Trade Gothic Next" w:cstheme="minorHAnsi"/>
          <w:b/>
          <w:bCs/>
          <w:color w:val="000000" w:themeColor="text1"/>
          <w:sz w:val="24"/>
          <w:szCs w:val="24"/>
        </w:rPr>
        <w:t xml:space="preserve"> </w:t>
      </w:r>
      <w:proofErr w:type="spellStart"/>
      <w:r w:rsidRPr="005E7330">
        <w:rPr>
          <w:rFonts w:ascii="Trade Gothic Next" w:hAnsi="Trade Gothic Next" w:cstheme="minorHAnsi"/>
          <w:b/>
          <w:bCs/>
          <w:color w:val="000000" w:themeColor="text1"/>
          <w:sz w:val="24"/>
          <w:szCs w:val="24"/>
        </w:rPr>
        <w:t>Ecologic</w:t>
      </w:r>
      <w:proofErr w:type="spellEnd"/>
      <w:r w:rsidRPr="005E7330">
        <w:rPr>
          <w:rFonts w:ascii="Trade Gothic Next" w:hAnsi="Trade Gothic Next" w:cstheme="minorHAnsi"/>
          <w:b/>
          <w:bCs/>
          <w:color w:val="000000" w:themeColor="text1"/>
          <w:sz w:val="24"/>
          <w:szCs w:val="24"/>
        </w:rPr>
        <w:t xml:space="preserve"> est agrée</w:t>
      </w:r>
      <w:r w:rsidR="00D32257" w:rsidRPr="005E7330">
        <w:rPr>
          <w:rFonts w:ascii="Trade Gothic Next" w:hAnsi="Trade Gothic Next" w:cstheme="minorHAnsi"/>
          <w:b/>
          <w:bCs/>
          <w:color w:val="000000" w:themeColor="text1"/>
          <w:sz w:val="24"/>
          <w:szCs w:val="24"/>
        </w:rPr>
        <w:t xml:space="preserve">, et uniquement pour </w:t>
      </w:r>
      <w:hyperlink r:id="rId11" w:history="1">
        <w:r w:rsidR="00D32257" w:rsidRPr="005E7330">
          <w:rPr>
            <w:rStyle w:val="Lienhypertexte"/>
            <w:rFonts w:ascii="Trade Gothic Next" w:hAnsi="Trade Gothic Next" w:cstheme="minorHAnsi"/>
            <w:b/>
            <w:bCs/>
            <w:sz w:val="24"/>
            <w:szCs w:val="24"/>
          </w:rPr>
          <w:t>les équipement</w:t>
        </w:r>
        <w:r w:rsidR="00652D87" w:rsidRPr="005E7330">
          <w:rPr>
            <w:rStyle w:val="Lienhypertexte"/>
            <w:rFonts w:ascii="Trade Gothic Next" w:hAnsi="Trade Gothic Next" w:cstheme="minorHAnsi"/>
            <w:b/>
            <w:bCs/>
            <w:sz w:val="24"/>
            <w:szCs w:val="24"/>
          </w:rPr>
          <w:t>s</w:t>
        </w:r>
        <w:r w:rsidR="00D32257" w:rsidRPr="005E7330">
          <w:rPr>
            <w:rStyle w:val="Lienhypertexte"/>
            <w:rFonts w:ascii="Trade Gothic Next" w:hAnsi="Trade Gothic Next" w:cstheme="minorHAnsi"/>
            <w:b/>
            <w:bCs/>
            <w:sz w:val="24"/>
            <w:szCs w:val="24"/>
          </w:rPr>
          <w:t xml:space="preserve"> </w:t>
        </w:r>
        <w:r w:rsidR="00652D87" w:rsidRPr="005E7330">
          <w:rPr>
            <w:rStyle w:val="Lienhypertexte"/>
            <w:rFonts w:ascii="Trade Gothic Next" w:hAnsi="Trade Gothic Next" w:cstheme="minorHAnsi"/>
            <w:b/>
            <w:bCs/>
            <w:sz w:val="24"/>
            <w:szCs w:val="24"/>
          </w:rPr>
          <w:t>p</w:t>
        </w:r>
        <w:r w:rsidR="00901BF3" w:rsidRPr="005E7330">
          <w:rPr>
            <w:rStyle w:val="Lienhypertexte"/>
            <w:rFonts w:ascii="Trade Gothic Next" w:hAnsi="Trade Gothic Next" w:cstheme="minorHAnsi"/>
            <w:b/>
            <w:bCs/>
            <w:sz w:val="24"/>
            <w:szCs w:val="24"/>
          </w:rPr>
          <w:t>rofessionnel</w:t>
        </w:r>
        <w:r w:rsidR="00652D87" w:rsidRPr="005E7330">
          <w:rPr>
            <w:rStyle w:val="Lienhypertexte"/>
            <w:rFonts w:ascii="Trade Gothic Next" w:hAnsi="Trade Gothic Next" w:cstheme="minorHAnsi"/>
            <w:b/>
            <w:bCs/>
            <w:sz w:val="24"/>
            <w:szCs w:val="24"/>
          </w:rPr>
          <w:t>s</w:t>
        </w:r>
      </w:hyperlink>
    </w:p>
    <w:p w14:paraId="0D3CEBA3" w14:textId="4572639A"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Ainsi, cet appel à projets favorisera principalement </w:t>
      </w:r>
      <w:r w:rsidR="006154D1" w:rsidRPr="005E7330">
        <w:rPr>
          <w:rFonts w:ascii="Trade Gothic Next" w:eastAsia="Times New Roman" w:hAnsi="Trade Gothic Next" w:cstheme="minorHAnsi"/>
          <w:sz w:val="24"/>
          <w:szCs w:val="24"/>
          <w:lang w:eastAsia="fr-FR"/>
        </w:rPr>
        <w:t>le développement</w:t>
      </w:r>
      <w:r w:rsidRPr="005E7330">
        <w:rPr>
          <w:rFonts w:ascii="Trade Gothic Next" w:eastAsia="Times New Roman" w:hAnsi="Trade Gothic Next" w:cstheme="minorHAnsi"/>
          <w:sz w:val="24"/>
          <w:szCs w:val="24"/>
          <w:lang w:eastAsia="fr-FR"/>
        </w:rPr>
        <w:t xml:space="preserve"> dans plusieurs directions, telles qu’elles ont été précisées dans son arrêté d’agrément : </w:t>
      </w:r>
    </w:p>
    <w:p w14:paraId="75288695" w14:textId="77ABDEE6" w:rsidR="00AC7C99" w:rsidRPr="005E7330" w:rsidRDefault="00AC7C99" w:rsidP="00AC7C99">
      <w:pPr>
        <w:pStyle w:val="Paragraphedeliste"/>
        <w:numPr>
          <w:ilvl w:val="0"/>
          <w:numId w:val="3"/>
        </w:numPr>
        <w:jc w:val="both"/>
        <w:rPr>
          <w:rFonts w:ascii="Trade Gothic Next" w:hAnsi="Trade Gothic Next" w:cstheme="minorHAnsi"/>
          <w:sz w:val="24"/>
          <w:szCs w:val="24"/>
        </w:rPr>
      </w:pPr>
      <w:r w:rsidRPr="005E7330">
        <w:rPr>
          <w:rFonts w:ascii="Trade Gothic Next" w:hAnsi="Trade Gothic Next" w:cstheme="minorHAnsi"/>
          <w:b/>
          <w:sz w:val="24"/>
          <w:szCs w:val="24"/>
        </w:rPr>
        <w:t xml:space="preserve">Le développement </w:t>
      </w:r>
      <w:r w:rsidR="00566853" w:rsidRPr="005E7330">
        <w:rPr>
          <w:rFonts w:ascii="Trade Gothic Next" w:hAnsi="Trade Gothic Next" w:cstheme="minorHAnsi"/>
          <w:b/>
          <w:sz w:val="24"/>
          <w:szCs w:val="24"/>
        </w:rPr>
        <w:t>du don</w:t>
      </w:r>
      <w:r w:rsidRPr="005E7330">
        <w:rPr>
          <w:rFonts w:ascii="Trade Gothic Next" w:hAnsi="Trade Gothic Next" w:cstheme="minorHAnsi"/>
          <w:b/>
          <w:sz w:val="24"/>
          <w:szCs w:val="24"/>
        </w:rPr>
        <w:t xml:space="preserve">, </w:t>
      </w:r>
      <w:r w:rsidRPr="005E7330">
        <w:rPr>
          <w:rFonts w:ascii="Trade Gothic Next" w:hAnsi="Trade Gothic Next" w:cstheme="minorHAnsi"/>
          <w:sz w:val="24"/>
          <w:szCs w:val="24"/>
        </w:rPr>
        <w:t>permettant d’apporter des solutions nouvelles à l’usager afin</w:t>
      </w:r>
      <w:r w:rsidR="001677E1" w:rsidRPr="005E7330">
        <w:rPr>
          <w:rFonts w:ascii="Trade Gothic Next" w:hAnsi="Trade Gothic Next" w:cstheme="minorHAnsi"/>
          <w:sz w:val="24"/>
          <w:szCs w:val="24"/>
        </w:rPr>
        <w:t xml:space="preserve"> </w:t>
      </w:r>
      <w:r w:rsidRPr="005E7330">
        <w:rPr>
          <w:rFonts w:ascii="Trade Gothic Next" w:hAnsi="Trade Gothic Next" w:cstheme="minorHAnsi"/>
          <w:sz w:val="24"/>
          <w:szCs w:val="24"/>
        </w:rPr>
        <w:t xml:space="preserve">de développer le maillage territorial fixe ou mobile en collaboration avec les collectivités locales, les opérateurs de déchets, les fabricants ou distributeurs </w:t>
      </w:r>
    </w:p>
    <w:p w14:paraId="2EBFEF13" w14:textId="5C3C0A61" w:rsidR="00AC7C99" w:rsidRPr="005E7330" w:rsidRDefault="00AC7C99" w:rsidP="00AC7C99">
      <w:pPr>
        <w:pStyle w:val="Paragraphedeliste"/>
        <w:numPr>
          <w:ilvl w:val="0"/>
          <w:numId w:val="3"/>
        </w:numPr>
        <w:jc w:val="both"/>
        <w:rPr>
          <w:rFonts w:ascii="Trade Gothic Next" w:hAnsi="Trade Gothic Next" w:cstheme="minorHAnsi"/>
          <w:sz w:val="24"/>
          <w:szCs w:val="24"/>
        </w:rPr>
      </w:pPr>
      <w:r w:rsidRPr="005E7330">
        <w:rPr>
          <w:rFonts w:ascii="Trade Gothic Next" w:hAnsi="Trade Gothic Next" w:cstheme="minorHAnsi"/>
          <w:b/>
          <w:sz w:val="24"/>
          <w:szCs w:val="24"/>
        </w:rPr>
        <w:t>Les modalités de remise en état et de rénovation d</w:t>
      </w:r>
      <w:r w:rsidR="00A02C86" w:rsidRPr="005E7330">
        <w:rPr>
          <w:rFonts w:ascii="Trade Gothic Next" w:hAnsi="Trade Gothic Next" w:cstheme="minorHAnsi"/>
          <w:b/>
          <w:sz w:val="24"/>
          <w:szCs w:val="24"/>
        </w:rPr>
        <w:t>es produits</w:t>
      </w:r>
      <w:r w:rsidRPr="005E7330">
        <w:rPr>
          <w:rFonts w:ascii="Trade Gothic Next" w:hAnsi="Trade Gothic Next" w:cstheme="minorHAnsi"/>
          <w:sz w:val="24"/>
          <w:szCs w:val="24"/>
        </w:rPr>
        <w:t> : transformation des produits et préparation jusqu’au reconditionnement, outillage…</w:t>
      </w:r>
      <w:bookmarkStart w:id="0" w:name="_Hlk524016180"/>
    </w:p>
    <w:p w14:paraId="144389F1" w14:textId="7825AE22" w:rsidR="00AC7C99" w:rsidRPr="005E7330" w:rsidRDefault="00AC7C99" w:rsidP="00AC7C99">
      <w:pPr>
        <w:pStyle w:val="Paragraphedeliste"/>
        <w:numPr>
          <w:ilvl w:val="0"/>
          <w:numId w:val="3"/>
        </w:numPr>
        <w:jc w:val="both"/>
        <w:rPr>
          <w:rFonts w:ascii="Trade Gothic Next" w:hAnsi="Trade Gothic Next" w:cstheme="minorHAnsi"/>
          <w:sz w:val="24"/>
          <w:szCs w:val="24"/>
        </w:rPr>
      </w:pPr>
      <w:bookmarkStart w:id="1" w:name="_Hlk524016189"/>
      <w:bookmarkEnd w:id="0"/>
      <w:r w:rsidRPr="005E7330">
        <w:rPr>
          <w:rFonts w:ascii="Trade Gothic Next" w:hAnsi="Trade Gothic Next" w:cstheme="minorHAnsi"/>
          <w:b/>
          <w:sz w:val="24"/>
          <w:szCs w:val="24"/>
        </w:rPr>
        <w:t xml:space="preserve">L’amélioration </w:t>
      </w:r>
      <w:bookmarkEnd w:id="1"/>
      <w:r w:rsidRPr="005E7330">
        <w:rPr>
          <w:rFonts w:ascii="Trade Gothic Next" w:hAnsi="Trade Gothic Next" w:cstheme="minorHAnsi"/>
          <w:b/>
          <w:sz w:val="24"/>
          <w:szCs w:val="24"/>
        </w:rPr>
        <w:t>des compétences et la professionnalisation</w:t>
      </w:r>
      <w:r w:rsidRPr="005E7330">
        <w:rPr>
          <w:rFonts w:ascii="Trade Gothic Next" w:hAnsi="Trade Gothic Next" w:cstheme="minorHAnsi"/>
          <w:sz w:val="24"/>
          <w:szCs w:val="24"/>
        </w:rPr>
        <w:t>, avec le développement des savoirs faire, la professionnalisation et montée en compétences des salariés, l’embellissement des espaces de vente, le développement d</w:t>
      </w:r>
      <w:r w:rsidR="00A02C86" w:rsidRPr="005E7330">
        <w:rPr>
          <w:rFonts w:ascii="Trade Gothic Next" w:hAnsi="Trade Gothic Next" w:cstheme="minorHAnsi"/>
          <w:sz w:val="24"/>
          <w:szCs w:val="24"/>
        </w:rPr>
        <w:t>e site</w:t>
      </w:r>
      <w:r w:rsidRPr="005E7330">
        <w:rPr>
          <w:rFonts w:ascii="Trade Gothic Next" w:hAnsi="Trade Gothic Next" w:cstheme="minorHAnsi"/>
          <w:sz w:val="24"/>
          <w:szCs w:val="24"/>
        </w:rPr>
        <w:t xml:space="preserve"> de ventes</w:t>
      </w:r>
    </w:p>
    <w:p w14:paraId="18AF7694" w14:textId="7DA2ECE6" w:rsidR="00A02C86" w:rsidRPr="005E7330" w:rsidRDefault="00280794" w:rsidP="00AC7C99">
      <w:pPr>
        <w:pStyle w:val="Paragraphedeliste"/>
        <w:numPr>
          <w:ilvl w:val="0"/>
          <w:numId w:val="3"/>
        </w:numPr>
        <w:jc w:val="both"/>
        <w:rPr>
          <w:rFonts w:ascii="Trade Gothic Next" w:hAnsi="Trade Gothic Next" w:cstheme="minorHAnsi"/>
          <w:sz w:val="24"/>
          <w:szCs w:val="24"/>
        </w:rPr>
      </w:pPr>
      <w:r w:rsidRPr="005E7330">
        <w:rPr>
          <w:rFonts w:ascii="Trade Gothic Next" w:hAnsi="Trade Gothic Next" w:cstheme="minorHAnsi"/>
          <w:b/>
          <w:bCs/>
          <w:sz w:val="24"/>
          <w:szCs w:val="24"/>
        </w:rPr>
        <w:t>Le changement d’échelle</w:t>
      </w:r>
      <w:r w:rsidRPr="005E7330">
        <w:rPr>
          <w:rFonts w:ascii="Trade Gothic Next" w:hAnsi="Trade Gothic Next" w:cstheme="minorHAnsi"/>
          <w:sz w:val="24"/>
          <w:szCs w:val="24"/>
        </w:rPr>
        <w:t xml:space="preserve"> : </w:t>
      </w:r>
      <w:r w:rsidR="009D1664" w:rsidRPr="005E7330">
        <w:rPr>
          <w:rFonts w:ascii="Trade Gothic Next" w:hAnsi="Trade Gothic Next" w:cstheme="minorHAnsi"/>
          <w:sz w:val="24"/>
          <w:szCs w:val="24"/>
        </w:rPr>
        <w:t xml:space="preserve">déployer une nouvelle stratégie pour augmenter les capacités de </w:t>
      </w:r>
      <w:r w:rsidR="00F36495" w:rsidRPr="005E7330">
        <w:rPr>
          <w:rFonts w:ascii="Trade Gothic Next" w:hAnsi="Trade Gothic Next" w:cstheme="minorHAnsi"/>
          <w:sz w:val="24"/>
          <w:szCs w:val="24"/>
        </w:rPr>
        <w:t xml:space="preserve">réception, </w:t>
      </w:r>
      <w:r w:rsidR="009D1664" w:rsidRPr="005E7330">
        <w:rPr>
          <w:rFonts w:ascii="Trade Gothic Next" w:hAnsi="Trade Gothic Next" w:cstheme="minorHAnsi"/>
          <w:sz w:val="24"/>
          <w:szCs w:val="24"/>
        </w:rPr>
        <w:t xml:space="preserve">stockage et de réemploi. </w:t>
      </w:r>
    </w:p>
    <w:p w14:paraId="37069481" w14:textId="77777777" w:rsidR="009D1664" w:rsidRPr="005E7330" w:rsidRDefault="009D1664" w:rsidP="009D1664">
      <w:pPr>
        <w:pStyle w:val="Paragraphedeliste"/>
        <w:ind w:left="360"/>
        <w:jc w:val="both"/>
        <w:rPr>
          <w:rFonts w:ascii="Trade Gothic Next" w:hAnsi="Trade Gothic Next" w:cstheme="minorHAnsi"/>
          <w:sz w:val="24"/>
          <w:szCs w:val="24"/>
        </w:rPr>
      </w:pPr>
    </w:p>
    <w:p w14:paraId="7E0F9473" w14:textId="77777777" w:rsidR="00AC7C99" w:rsidRPr="005E7330" w:rsidRDefault="00AC7C99" w:rsidP="00AC7C99">
      <w:pPr>
        <w:jc w:val="both"/>
        <w:outlineLvl w:val="2"/>
        <w:rPr>
          <w:rFonts w:ascii="Trade Gothic Next" w:hAnsi="Trade Gothic Next" w:cstheme="minorHAnsi"/>
          <w:b/>
          <w:i/>
          <w:sz w:val="24"/>
          <w:szCs w:val="24"/>
        </w:rPr>
      </w:pPr>
      <w:bookmarkStart w:id="2" w:name="_Hlk505611853"/>
      <w:r w:rsidRPr="005E7330">
        <w:rPr>
          <w:rFonts w:ascii="Trade Gothic Next" w:hAnsi="Trade Gothic Next" w:cstheme="minorHAnsi"/>
          <w:b/>
          <w:i/>
          <w:sz w:val="24"/>
          <w:szCs w:val="24"/>
        </w:rPr>
        <w:t>1.3 – Nature des projets concernés</w:t>
      </w:r>
    </w:p>
    <w:p w14:paraId="36BEFEEE" w14:textId="3DF06537" w:rsidR="00AC7C99" w:rsidRPr="005E7330" w:rsidRDefault="00AC7C99" w:rsidP="00AC7C99">
      <w:pPr>
        <w:ind w:left="-5"/>
        <w:jc w:val="both"/>
        <w:rPr>
          <w:rFonts w:ascii="Trade Gothic Next" w:eastAsia="Times New Roman" w:hAnsi="Trade Gothic Next"/>
          <w:sz w:val="24"/>
          <w:szCs w:val="24"/>
          <w:lang w:eastAsia="fr-FR"/>
        </w:rPr>
      </w:pPr>
      <w:r w:rsidRPr="005E7330">
        <w:rPr>
          <w:rFonts w:ascii="Trade Gothic Next" w:hAnsi="Trade Gothic Next"/>
          <w:sz w:val="24"/>
          <w:szCs w:val="24"/>
        </w:rPr>
        <w:t xml:space="preserve">Les projets des associations et entreprises d’insertion doivent impérativement concerner </w:t>
      </w:r>
      <w:bookmarkEnd w:id="2"/>
      <w:r w:rsidRPr="005E7330">
        <w:rPr>
          <w:rFonts w:ascii="Trade Gothic Next" w:eastAsia="Times New Roman" w:hAnsi="Trade Gothic Next"/>
          <w:sz w:val="24"/>
          <w:szCs w:val="24"/>
          <w:lang w:eastAsia="fr-FR"/>
        </w:rPr>
        <w:t xml:space="preserve">les </w:t>
      </w:r>
      <w:r w:rsidR="00A02C86" w:rsidRPr="005E7330">
        <w:rPr>
          <w:rFonts w:ascii="Trade Gothic Next" w:eastAsia="Times New Roman" w:hAnsi="Trade Gothic Next"/>
          <w:sz w:val="24"/>
          <w:szCs w:val="24"/>
          <w:lang w:eastAsia="fr-FR"/>
        </w:rPr>
        <w:t>équipements</w:t>
      </w:r>
      <w:r w:rsidRPr="005E7330">
        <w:rPr>
          <w:rFonts w:ascii="Trade Gothic Next" w:eastAsia="Times New Roman" w:hAnsi="Trade Gothic Next"/>
          <w:sz w:val="24"/>
          <w:szCs w:val="24"/>
          <w:lang w:eastAsia="fr-FR"/>
        </w:rPr>
        <w:t xml:space="preserve"> professionnels</w:t>
      </w:r>
      <w:r w:rsidR="00A02C86" w:rsidRPr="005E7330">
        <w:rPr>
          <w:rFonts w:ascii="Trade Gothic Next" w:eastAsia="Times New Roman" w:hAnsi="Trade Gothic Next"/>
          <w:sz w:val="24"/>
          <w:szCs w:val="24"/>
          <w:lang w:eastAsia="fr-FR"/>
        </w:rPr>
        <w:t xml:space="preserve"> d</w:t>
      </w:r>
      <w:r w:rsidR="54415FFD" w:rsidRPr="005E7330">
        <w:rPr>
          <w:rFonts w:ascii="Trade Gothic Next" w:eastAsia="Times New Roman" w:hAnsi="Trade Gothic Next"/>
          <w:sz w:val="24"/>
          <w:szCs w:val="24"/>
          <w:lang w:eastAsia="fr-FR"/>
        </w:rPr>
        <w:t xml:space="preserve">e </w:t>
      </w:r>
      <w:r w:rsidR="00ED7541" w:rsidRPr="005E7330">
        <w:rPr>
          <w:rFonts w:ascii="Trade Gothic Next" w:eastAsia="Times New Roman" w:hAnsi="Trade Gothic Next"/>
          <w:sz w:val="24"/>
          <w:szCs w:val="24"/>
          <w:lang w:eastAsia="fr-FR"/>
        </w:rPr>
        <w:t>la filière</w:t>
      </w:r>
      <w:r w:rsidR="00A02C86" w:rsidRPr="005E7330">
        <w:rPr>
          <w:rFonts w:ascii="Trade Gothic Next" w:eastAsia="Times New Roman" w:hAnsi="Trade Gothic Next"/>
          <w:sz w:val="24"/>
          <w:szCs w:val="24"/>
          <w:lang w:eastAsia="fr-FR"/>
        </w:rPr>
        <w:t xml:space="preserve"> REP </w:t>
      </w:r>
      <w:r w:rsidR="71EA98FC" w:rsidRPr="005E7330">
        <w:rPr>
          <w:rFonts w:ascii="Trade Gothic Next" w:eastAsia="Times New Roman" w:hAnsi="Trade Gothic Next"/>
          <w:sz w:val="24"/>
          <w:szCs w:val="24"/>
          <w:lang w:eastAsia="fr-FR"/>
        </w:rPr>
        <w:t xml:space="preserve">EEE </w:t>
      </w:r>
      <w:r w:rsidR="00A02C86" w:rsidRPr="005E7330">
        <w:rPr>
          <w:rFonts w:ascii="Trade Gothic Next" w:eastAsia="Times New Roman" w:hAnsi="Trade Gothic Next"/>
          <w:sz w:val="24"/>
          <w:szCs w:val="24"/>
          <w:lang w:eastAsia="fr-FR"/>
        </w:rPr>
        <w:t xml:space="preserve">pour </w:t>
      </w:r>
      <w:r w:rsidR="00492A71" w:rsidRPr="005E7330">
        <w:rPr>
          <w:rFonts w:ascii="Trade Gothic Next" w:eastAsia="Times New Roman" w:hAnsi="Trade Gothic Next"/>
          <w:sz w:val="24"/>
          <w:szCs w:val="24"/>
          <w:lang w:eastAsia="fr-FR"/>
        </w:rPr>
        <w:t xml:space="preserve">laquelle </w:t>
      </w:r>
      <w:proofErr w:type="spellStart"/>
      <w:r w:rsidR="00A02C86" w:rsidRPr="005E7330">
        <w:rPr>
          <w:rFonts w:ascii="Trade Gothic Next" w:eastAsia="Times New Roman" w:hAnsi="Trade Gothic Next"/>
          <w:sz w:val="24"/>
          <w:szCs w:val="24"/>
          <w:lang w:eastAsia="fr-FR"/>
        </w:rPr>
        <w:t>Ecologic</w:t>
      </w:r>
      <w:proofErr w:type="spellEnd"/>
      <w:r w:rsidR="00A02C86" w:rsidRPr="005E7330">
        <w:rPr>
          <w:rFonts w:ascii="Trade Gothic Next" w:eastAsia="Times New Roman" w:hAnsi="Trade Gothic Next"/>
          <w:sz w:val="24"/>
          <w:szCs w:val="24"/>
          <w:lang w:eastAsia="fr-FR"/>
        </w:rPr>
        <w:t xml:space="preserve"> est agrée </w:t>
      </w:r>
      <w:r w:rsidRPr="005E7330">
        <w:rPr>
          <w:rFonts w:ascii="Trade Gothic Next" w:eastAsia="Times New Roman" w:hAnsi="Trade Gothic Next"/>
          <w:sz w:val="24"/>
          <w:szCs w:val="24"/>
          <w:lang w:eastAsia="fr-FR"/>
        </w:rPr>
        <w:t>ou les déchets qui en sont issus</w:t>
      </w:r>
      <w:r w:rsidR="001C0D98" w:rsidRPr="005E7330">
        <w:rPr>
          <w:rFonts w:ascii="Trade Gothic Next" w:eastAsia="Times New Roman" w:hAnsi="Trade Gothic Next"/>
          <w:sz w:val="24"/>
          <w:szCs w:val="24"/>
          <w:lang w:eastAsia="fr-FR"/>
        </w:rPr>
        <w:t xml:space="preserve">. </w:t>
      </w:r>
    </w:p>
    <w:p w14:paraId="72AF992E" w14:textId="0CC119F6"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 xml:space="preserve">Les Équipements Électriques et Électroniques sont des équipements fonctionnant grâce à des courants électriques ou à des champs électromagnétiques, ainsi que les équipements de production, de transfert et de mesure de ces courants et champs, conçus pour être utilisés à une tension ne dépassant pas 1 000 volts en courant alternatif et 1 500 volts en courant continu, définis à l’article R543-172 du Code de l’Environnement :  </w:t>
      </w:r>
    </w:p>
    <w:p w14:paraId="382D84C3" w14:textId="2391F225"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1.</w:t>
      </w:r>
      <w:r w:rsidRPr="005E7330">
        <w:rPr>
          <w:rFonts w:ascii="Trade Gothic Next" w:eastAsia="Times New Roman" w:hAnsi="Trade Gothic Next"/>
          <w:sz w:val="24"/>
          <w:szCs w:val="24"/>
          <w:lang w:eastAsia="fr-FR"/>
        </w:rPr>
        <w:tab/>
        <w:t xml:space="preserve">Equipement d'échange thermique ;  </w:t>
      </w:r>
    </w:p>
    <w:p w14:paraId="67B9D07F" w14:textId="4E5CA0B4"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2.</w:t>
      </w:r>
      <w:r w:rsidRPr="005E7330">
        <w:rPr>
          <w:rFonts w:ascii="Trade Gothic Next" w:eastAsia="Times New Roman" w:hAnsi="Trade Gothic Next"/>
          <w:sz w:val="24"/>
          <w:szCs w:val="24"/>
          <w:lang w:eastAsia="fr-FR"/>
        </w:rPr>
        <w:tab/>
        <w:t xml:space="preserve">Ecrans, moniteurs et équipements comprenant des écrans d'une surface supérieure à 100 cm2 ;  </w:t>
      </w:r>
    </w:p>
    <w:p w14:paraId="04028E92" w14:textId="71F675B8" w:rsidR="005E7330" w:rsidRPr="005E7330" w:rsidRDefault="005E7330" w:rsidP="005E7330">
      <w:pPr>
        <w:ind w:left="-5"/>
        <w:jc w:val="both"/>
        <w:rPr>
          <w:rFonts w:ascii="Trade Gothic Next" w:eastAsia="Times New Roman" w:hAnsi="Trade Gothic Next"/>
          <w:color w:val="FF0000"/>
          <w:sz w:val="24"/>
          <w:szCs w:val="24"/>
          <w:lang w:eastAsia="fr-FR"/>
        </w:rPr>
      </w:pPr>
      <w:r w:rsidRPr="005E7330">
        <w:rPr>
          <w:rFonts w:ascii="Trade Gothic Next" w:eastAsia="Times New Roman" w:hAnsi="Trade Gothic Next"/>
          <w:color w:val="FF0000"/>
          <w:sz w:val="24"/>
          <w:szCs w:val="24"/>
          <w:lang w:eastAsia="fr-FR"/>
        </w:rPr>
        <w:t>3.</w:t>
      </w:r>
      <w:r w:rsidRPr="005E7330">
        <w:rPr>
          <w:rFonts w:ascii="Trade Gothic Next" w:eastAsia="Times New Roman" w:hAnsi="Trade Gothic Next"/>
          <w:color w:val="FF0000"/>
          <w:sz w:val="24"/>
          <w:szCs w:val="24"/>
          <w:lang w:eastAsia="fr-FR"/>
        </w:rPr>
        <w:tab/>
        <w:t xml:space="preserve">Lampes ;  </w:t>
      </w:r>
    </w:p>
    <w:p w14:paraId="11831285" w14:textId="3B953BB3"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4.</w:t>
      </w:r>
      <w:r w:rsidRPr="005E7330">
        <w:rPr>
          <w:rFonts w:ascii="Trade Gothic Next" w:eastAsia="Times New Roman" w:hAnsi="Trade Gothic Next"/>
          <w:sz w:val="24"/>
          <w:szCs w:val="24"/>
          <w:lang w:eastAsia="fr-FR"/>
        </w:rPr>
        <w:tab/>
        <w:t xml:space="preserve">Gros équipements ;  </w:t>
      </w:r>
    </w:p>
    <w:p w14:paraId="40249C29" w14:textId="063B82CC"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5.</w:t>
      </w:r>
      <w:r w:rsidRPr="005E7330">
        <w:rPr>
          <w:rFonts w:ascii="Trade Gothic Next" w:eastAsia="Times New Roman" w:hAnsi="Trade Gothic Next"/>
          <w:sz w:val="24"/>
          <w:szCs w:val="24"/>
          <w:lang w:eastAsia="fr-FR"/>
        </w:rPr>
        <w:tab/>
        <w:t xml:space="preserve">Petits équipements ;  </w:t>
      </w:r>
    </w:p>
    <w:p w14:paraId="09604EF9" w14:textId="09979BBA"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6.</w:t>
      </w:r>
      <w:r w:rsidRPr="005E7330">
        <w:rPr>
          <w:rFonts w:ascii="Trade Gothic Next" w:eastAsia="Times New Roman" w:hAnsi="Trade Gothic Next"/>
          <w:sz w:val="24"/>
          <w:szCs w:val="24"/>
          <w:lang w:eastAsia="fr-FR"/>
        </w:rPr>
        <w:tab/>
        <w:t xml:space="preserve">Petits équipements informatiques et de télécommunications ;  </w:t>
      </w:r>
    </w:p>
    <w:p w14:paraId="139619C1" w14:textId="4D5243A6" w:rsidR="005E7330" w:rsidRPr="00841B98" w:rsidRDefault="005E7330" w:rsidP="005E7330">
      <w:pPr>
        <w:ind w:left="-5"/>
        <w:jc w:val="both"/>
        <w:rPr>
          <w:rFonts w:ascii="Trade Gothic Next" w:eastAsia="Times New Roman" w:hAnsi="Trade Gothic Next"/>
          <w:color w:val="FF0000"/>
          <w:sz w:val="24"/>
          <w:szCs w:val="24"/>
          <w:lang w:eastAsia="fr-FR"/>
        </w:rPr>
      </w:pPr>
      <w:r w:rsidRPr="00841B98">
        <w:rPr>
          <w:rFonts w:ascii="Trade Gothic Next" w:eastAsia="Times New Roman" w:hAnsi="Trade Gothic Next"/>
          <w:color w:val="FF0000"/>
          <w:sz w:val="24"/>
          <w:szCs w:val="24"/>
          <w:lang w:eastAsia="fr-FR"/>
        </w:rPr>
        <w:t>7.</w:t>
      </w:r>
      <w:r w:rsidRPr="00841B98">
        <w:rPr>
          <w:rFonts w:ascii="Trade Gothic Next" w:eastAsia="Times New Roman" w:hAnsi="Trade Gothic Next"/>
          <w:color w:val="FF0000"/>
          <w:sz w:val="24"/>
          <w:szCs w:val="24"/>
          <w:lang w:eastAsia="fr-FR"/>
        </w:rPr>
        <w:tab/>
        <w:t xml:space="preserve">Panneaux photovoltaïques ;  </w:t>
      </w:r>
    </w:p>
    <w:p w14:paraId="0066BF62" w14:textId="77777777"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8.</w:t>
      </w:r>
      <w:r w:rsidRPr="005E7330">
        <w:rPr>
          <w:rFonts w:ascii="Trade Gothic Next" w:eastAsia="Times New Roman" w:hAnsi="Trade Gothic Next"/>
          <w:sz w:val="24"/>
          <w:szCs w:val="24"/>
          <w:lang w:eastAsia="fr-FR"/>
        </w:rPr>
        <w:tab/>
        <w:t xml:space="preserve">Cycles à pédalage assisté définis au 6.11 de l'article R. 311-1 du code de la route et engins de déplacement personnel motorisés définis au 6.15 du même article.  </w:t>
      </w:r>
    </w:p>
    <w:p w14:paraId="00C8C3E9" w14:textId="6B3E5BAD" w:rsidR="005E7330" w:rsidRPr="00157BCF" w:rsidRDefault="009B1AD1" w:rsidP="009B1AD1">
      <w:pPr>
        <w:ind w:left="-5"/>
        <w:jc w:val="both"/>
        <w:rPr>
          <w:rFonts w:ascii="Trade Gothic Next" w:eastAsia="Times New Roman" w:hAnsi="Trade Gothic Next"/>
          <w:b/>
          <w:bCs/>
          <w:sz w:val="24"/>
          <w:szCs w:val="24"/>
          <w:lang w:eastAsia="fr-FR"/>
        </w:rPr>
      </w:pPr>
      <w:r w:rsidRPr="009B1AD1">
        <w:rPr>
          <w:rFonts w:ascii="Trade Gothic Next" w:eastAsia="Times New Roman" w:hAnsi="Trade Gothic Next"/>
          <w:sz w:val="24"/>
          <w:szCs w:val="24"/>
          <w:lang w:eastAsia="fr-FR"/>
        </w:rPr>
        <w:t>Le</w:t>
      </w:r>
      <w:r w:rsidR="00011C71">
        <w:rPr>
          <w:rFonts w:ascii="Trade Gothic Next" w:eastAsia="Times New Roman" w:hAnsi="Trade Gothic Next"/>
          <w:sz w:val="24"/>
          <w:szCs w:val="24"/>
          <w:lang w:eastAsia="fr-FR"/>
        </w:rPr>
        <w:t>s</w:t>
      </w:r>
      <w:r w:rsidRPr="009B1AD1">
        <w:rPr>
          <w:rFonts w:ascii="Trade Gothic Next" w:eastAsia="Times New Roman" w:hAnsi="Trade Gothic Next"/>
          <w:sz w:val="24"/>
          <w:szCs w:val="24"/>
          <w:lang w:eastAsia="fr-FR"/>
        </w:rPr>
        <w:t xml:space="preserve"> "EEE Ménagers" </w:t>
      </w:r>
      <w:r>
        <w:rPr>
          <w:rFonts w:ascii="Trade Gothic Next" w:eastAsia="Times New Roman" w:hAnsi="Trade Gothic Next"/>
          <w:sz w:val="24"/>
          <w:szCs w:val="24"/>
          <w:lang w:eastAsia="fr-FR"/>
        </w:rPr>
        <w:t xml:space="preserve">sont </w:t>
      </w:r>
      <w:r w:rsidRPr="009B1AD1">
        <w:rPr>
          <w:rFonts w:ascii="Trade Gothic Next" w:eastAsia="Times New Roman" w:hAnsi="Trade Gothic Next"/>
          <w:sz w:val="24"/>
          <w:szCs w:val="24"/>
          <w:lang w:eastAsia="fr-FR"/>
        </w:rPr>
        <w:t>les équipements destinés au grand public</w:t>
      </w:r>
      <w:r>
        <w:rPr>
          <w:rFonts w:ascii="Trade Gothic Next" w:eastAsia="Times New Roman" w:hAnsi="Trade Gothic Next"/>
          <w:sz w:val="24"/>
          <w:szCs w:val="24"/>
          <w:lang w:eastAsia="fr-FR"/>
        </w:rPr>
        <w:t xml:space="preserve"> e</w:t>
      </w:r>
      <w:r w:rsidRPr="009B1AD1">
        <w:rPr>
          <w:rFonts w:ascii="Trade Gothic Next" w:eastAsia="Times New Roman" w:hAnsi="Trade Gothic Next"/>
          <w:sz w:val="24"/>
          <w:szCs w:val="24"/>
          <w:lang w:eastAsia="fr-FR"/>
        </w:rPr>
        <w:t>t</w:t>
      </w:r>
      <w:r>
        <w:rPr>
          <w:rFonts w:ascii="Trade Gothic Next" w:eastAsia="Times New Roman" w:hAnsi="Trade Gothic Next"/>
          <w:sz w:val="24"/>
          <w:szCs w:val="24"/>
          <w:lang w:eastAsia="fr-FR"/>
        </w:rPr>
        <w:t xml:space="preserve"> </w:t>
      </w:r>
      <w:r w:rsidRPr="00157BCF">
        <w:rPr>
          <w:rFonts w:ascii="Trade Gothic Next" w:eastAsia="Times New Roman" w:hAnsi="Trade Gothic Next"/>
          <w:b/>
          <w:bCs/>
          <w:sz w:val="24"/>
          <w:szCs w:val="24"/>
          <w:lang w:eastAsia="fr-FR"/>
        </w:rPr>
        <w:t xml:space="preserve">les "EEE Professionnels" sont les équipements qui sont dédiés uniquement à l'utilisation des professionnels </w:t>
      </w:r>
    </w:p>
    <w:p w14:paraId="1DFE3734" w14:textId="76923B15" w:rsidR="005E7330" w:rsidRPr="005E7330" w:rsidRDefault="005E7330" w:rsidP="005E7330">
      <w:pPr>
        <w:ind w:left="-5"/>
        <w:jc w:val="both"/>
        <w:rPr>
          <w:rFonts w:ascii="Trade Gothic Next" w:eastAsia="Times New Roman" w:hAnsi="Trade Gothic Next"/>
          <w:sz w:val="24"/>
          <w:szCs w:val="24"/>
          <w:lang w:eastAsia="fr-FR"/>
        </w:rPr>
      </w:pPr>
      <w:r w:rsidRPr="005E7330">
        <w:rPr>
          <w:rFonts w:ascii="Trade Gothic Next" w:eastAsia="Times New Roman" w:hAnsi="Trade Gothic Next"/>
          <w:sz w:val="24"/>
          <w:szCs w:val="24"/>
          <w:lang w:eastAsia="fr-FR"/>
        </w:rPr>
        <w:t xml:space="preserve">Cet appel à projet concerne </w:t>
      </w:r>
      <w:r w:rsidRPr="00157BCF">
        <w:rPr>
          <w:rFonts w:ascii="Trade Gothic Next" w:eastAsia="Times New Roman" w:hAnsi="Trade Gothic Next"/>
          <w:b/>
          <w:bCs/>
          <w:sz w:val="24"/>
          <w:szCs w:val="24"/>
          <w:lang w:eastAsia="fr-FR"/>
        </w:rPr>
        <w:t>uniquement les EEE</w:t>
      </w:r>
      <w:r w:rsidR="00841B98" w:rsidRPr="00157BCF">
        <w:rPr>
          <w:rFonts w:ascii="Trade Gothic Next" w:eastAsia="Times New Roman" w:hAnsi="Trade Gothic Next"/>
          <w:b/>
          <w:bCs/>
          <w:sz w:val="24"/>
          <w:szCs w:val="24"/>
          <w:lang w:eastAsia="fr-FR"/>
        </w:rPr>
        <w:t xml:space="preserve"> Professionnel</w:t>
      </w:r>
      <w:r w:rsidRPr="00157BCF">
        <w:rPr>
          <w:rFonts w:ascii="Trade Gothic Next" w:eastAsia="Times New Roman" w:hAnsi="Trade Gothic Next"/>
          <w:b/>
          <w:bCs/>
          <w:sz w:val="24"/>
          <w:szCs w:val="24"/>
          <w:lang w:eastAsia="fr-FR"/>
        </w:rPr>
        <w:t xml:space="preserve"> des catégories 1, 2, 4, 5, 6 et 8</w:t>
      </w:r>
      <w:r w:rsidRPr="005E7330">
        <w:rPr>
          <w:rFonts w:ascii="Trade Gothic Next" w:eastAsia="Times New Roman" w:hAnsi="Trade Gothic Next"/>
          <w:sz w:val="24"/>
          <w:szCs w:val="24"/>
          <w:lang w:eastAsia="fr-FR"/>
        </w:rPr>
        <w:t xml:space="preserve">, </w:t>
      </w:r>
      <w:proofErr w:type="spellStart"/>
      <w:r w:rsidRPr="005E7330">
        <w:rPr>
          <w:rFonts w:ascii="Trade Gothic Next" w:eastAsia="Times New Roman" w:hAnsi="Trade Gothic Next"/>
          <w:sz w:val="24"/>
          <w:szCs w:val="24"/>
          <w:lang w:eastAsia="fr-FR"/>
        </w:rPr>
        <w:t>Ecologic</w:t>
      </w:r>
      <w:proofErr w:type="spellEnd"/>
      <w:r w:rsidRPr="005E7330">
        <w:rPr>
          <w:rFonts w:ascii="Trade Gothic Next" w:eastAsia="Times New Roman" w:hAnsi="Trade Gothic Next"/>
          <w:sz w:val="24"/>
          <w:szCs w:val="24"/>
          <w:lang w:eastAsia="fr-FR"/>
        </w:rPr>
        <w:t xml:space="preserve"> n’étant pas positionné sur les catégories 3 et 7.</w:t>
      </w:r>
    </w:p>
    <w:p w14:paraId="3C6774C8" w14:textId="77777777" w:rsidR="005D71C7" w:rsidRPr="005E7330" w:rsidRDefault="005D71C7" w:rsidP="00AC7C99">
      <w:pPr>
        <w:jc w:val="both"/>
        <w:rPr>
          <w:rFonts w:ascii="Trade Gothic Next" w:hAnsi="Trade Gothic Next" w:cstheme="minorHAnsi"/>
          <w:sz w:val="24"/>
          <w:szCs w:val="24"/>
        </w:rPr>
      </w:pPr>
      <w:r w:rsidRPr="005E7330">
        <w:rPr>
          <w:rFonts w:ascii="Trade Gothic Next" w:hAnsi="Trade Gothic Next" w:cstheme="minorHAnsi"/>
          <w:sz w:val="24"/>
          <w:szCs w:val="24"/>
        </w:rPr>
        <w:t xml:space="preserve">Les thématiques des projets proposés doivent être en lien avec un ou plusieurs des objectifs mentionnés ci-dessus, ce qui sera précisé dans le formulaire de participation. Les projets concernés par cet appel peuvent aller de l'élaboration d'un concept à sa mise en œuvre concrète et visent à déployer des solutions durables de réemploi ou de réutilisation sur le territoire. </w:t>
      </w:r>
    </w:p>
    <w:p w14:paraId="3035ED5A" w14:textId="758CFA33" w:rsidR="00AC7C99" w:rsidRPr="005E7330" w:rsidRDefault="00AC7C99" w:rsidP="00AC7C99">
      <w:pPr>
        <w:jc w:val="both"/>
        <w:rPr>
          <w:rFonts w:ascii="Trade Gothic Next" w:hAnsi="Trade Gothic Next" w:cstheme="minorHAnsi"/>
          <w:sz w:val="24"/>
          <w:szCs w:val="24"/>
        </w:rPr>
      </w:pPr>
      <w:r w:rsidRPr="005E7330">
        <w:rPr>
          <w:rFonts w:ascii="Trade Gothic Next" w:hAnsi="Trade Gothic Next" w:cstheme="minorHAnsi"/>
          <w:sz w:val="24"/>
          <w:szCs w:val="24"/>
        </w:rPr>
        <w:t xml:space="preserve">Ils peuvent être en phase de conception. Dans ce cas, ils n’ont pas encore fait l’objet d’engagement de dépenses et leur financement est en cours de constitution. S’ils ont déjà été engagés, ils doivent avoir besoin d’un financement complémentaire, pour une nouvelle étape de développement, de test, de déploiement. </w:t>
      </w:r>
    </w:p>
    <w:p w14:paraId="1FDF5A8F" w14:textId="77777777" w:rsidR="00AC7C99" w:rsidRPr="005E7330" w:rsidRDefault="00AC7C99" w:rsidP="00AC7C99">
      <w:pPr>
        <w:ind w:left="-76"/>
        <w:jc w:val="both"/>
        <w:rPr>
          <w:rFonts w:ascii="Trade Gothic Next" w:hAnsi="Trade Gothic Next" w:cstheme="minorHAnsi"/>
          <w:i/>
          <w:iCs/>
          <w:sz w:val="24"/>
          <w:szCs w:val="24"/>
        </w:rPr>
      </w:pPr>
      <w:r w:rsidRPr="005E7330">
        <w:rPr>
          <w:rFonts w:ascii="Trade Gothic Next" w:hAnsi="Trade Gothic Next" w:cstheme="minorHAnsi"/>
          <w:i/>
          <w:iCs/>
          <w:sz w:val="24"/>
          <w:szCs w:val="24"/>
        </w:rPr>
        <w:t xml:space="preserve">Rappel : ne sont pas concernés par le présent appel à projets, les projets relevant du secteur concurrentiel, pour la collecte, le tri et le traitement des déchets. </w:t>
      </w:r>
    </w:p>
    <w:p w14:paraId="2ECE2BCC" w14:textId="77777777" w:rsidR="002D08BC" w:rsidRPr="005E7330" w:rsidRDefault="002D08BC" w:rsidP="00AC7C99">
      <w:pPr>
        <w:ind w:left="-76"/>
        <w:jc w:val="both"/>
        <w:rPr>
          <w:rFonts w:ascii="Trade Gothic Next" w:hAnsi="Trade Gothic Next" w:cstheme="minorHAnsi"/>
          <w:i/>
          <w:iCs/>
          <w:sz w:val="24"/>
          <w:szCs w:val="24"/>
        </w:rPr>
      </w:pPr>
    </w:p>
    <w:p w14:paraId="56A1D0A7" w14:textId="77777777" w:rsidR="00AC7C99" w:rsidRPr="005E7330" w:rsidRDefault="00AC7C99" w:rsidP="00AC7C99">
      <w:pPr>
        <w:jc w:val="both"/>
        <w:outlineLvl w:val="2"/>
        <w:rPr>
          <w:rFonts w:ascii="Trade Gothic Next" w:hAnsi="Trade Gothic Next" w:cstheme="minorHAnsi"/>
          <w:b/>
          <w:i/>
          <w:sz w:val="24"/>
          <w:szCs w:val="24"/>
        </w:rPr>
      </w:pPr>
      <w:r w:rsidRPr="005E7330">
        <w:rPr>
          <w:rFonts w:ascii="Trade Gothic Next" w:hAnsi="Trade Gothic Next" w:cstheme="minorHAnsi"/>
          <w:b/>
          <w:i/>
          <w:sz w:val="24"/>
          <w:szCs w:val="24"/>
        </w:rPr>
        <w:t>1.4 – Porteurs de projet éligibles à l’appel à projets et groupement</w:t>
      </w:r>
    </w:p>
    <w:p w14:paraId="18CE730F" w14:textId="3B120359" w:rsidR="00AC7C99" w:rsidRPr="005E7330" w:rsidRDefault="00AC7C99" w:rsidP="00AC7C99">
      <w:pPr>
        <w:ind w:left="-5"/>
        <w:jc w:val="both"/>
        <w:rPr>
          <w:rFonts w:ascii="Trade Gothic Next" w:hAnsi="Trade Gothic Next" w:cstheme="minorHAnsi"/>
          <w:sz w:val="24"/>
          <w:szCs w:val="24"/>
        </w:rPr>
      </w:pPr>
      <w:bookmarkStart w:id="3" w:name="_Hlk509319902"/>
      <w:r w:rsidRPr="005E7330">
        <w:rPr>
          <w:rFonts w:ascii="Trade Gothic Next" w:eastAsia="Times New Roman" w:hAnsi="Trade Gothic Next" w:cstheme="minorHAnsi"/>
          <w:sz w:val="24"/>
          <w:szCs w:val="24"/>
          <w:lang w:eastAsia="fr-FR"/>
        </w:rPr>
        <w:t xml:space="preserve">A. Le porteur du projet doit nécessairement être une association ou une entreprise d’insertion, </w:t>
      </w:r>
      <w:r w:rsidRPr="005E7330">
        <w:rPr>
          <w:rFonts w:ascii="Trade Gothic Next" w:hAnsi="Trade Gothic Next" w:cstheme="minorHAnsi"/>
          <w:color w:val="000000" w:themeColor="text1"/>
          <w:sz w:val="24"/>
          <w:szCs w:val="24"/>
        </w:rPr>
        <w:t>localisée</w:t>
      </w:r>
      <w:r w:rsidRPr="005E7330">
        <w:rPr>
          <w:rFonts w:ascii="Trade Gothic Next" w:hAnsi="Trade Gothic Next" w:cstheme="minorHAnsi"/>
          <w:bCs/>
          <w:color w:val="000000" w:themeColor="text1"/>
          <w:sz w:val="24"/>
          <w:szCs w:val="24"/>
        </w:rPr>
        <w:t xml:space="preserve"> en France</w:t>
      </w:r>
      <w:r w:rsidRPr="005E7330">
        <w:rPr>
          <w:rFonts w:ascii="Trade Gothic Next" w:hAnsi="Trade Gothic Next" w:cstheme="minorHAnsi"/>
          <w:b/>
          <w:bCs/>
          <w:color w:val="000000" w:themeColor="text1"/>
          <w:sz w:val="24"/>
          <w:szCs w:val="24"/>
        </w:rPr>
        <w:t xml:space="preserve"> </w:t>
      </w:r>
      <w:r w:rsidRPr="005E7330">
        <w:rPr>
          <w:rFonts w:ascii="Trade Gothic Next" w:hAnsi="Trade Gothic Next" w:cstheme="minorHAnsi"/>
          <w:sz w:val="24"/>
          <w:szCs w:val="24"/>
        </w:rPr>
        <w:t xml:space="preserve">(territoire métropolitain ou d’outre-mer concernés par la règlementation) et </w:t>
      </w:r>
      <w:r w:rsidR="002D08BC" w:rsidRPr="005E7330">
        <w:rPr>
          <w:rFonts w:ascii="Trade Gothic Next" w:hAnsi="Trade Gothic Next" w:cstheme="minorHAnsi"/>
          <w:sz w:val="24"/>
          <w:szCs w:val="24"/>
        </w:rPr>
        <w:t xml:space="preserve">signataire d’un contrat opérateur de prévention avec </w:t>
      </w:r>
      <w:proofErr w:type="spellStart"/>
      <w:r w:rsidR="002D08BC" w:rsidRPr="005E7330">
        <w:rPr>
          <w:rFonts w:ascii="Trade Gothic Next" w:hAnsi="Trade Gothic Next" w:cstheme="minorHAnsi"/>
          <w:sz w:val="24"/>
          <w:szCs w:val="24"/>
        </w:rPr>
        <w:t>Ecologic</w:t>
      </w:r>
      <w:proofErr w:type="spellEnd"/>
      <w:r w:rsidR="002D08BC" w:rsidRPr="005E7330">
        <w:rPr>
          <w:rFonts w:ascii="Trade Gothic Next" w:hAnsi="Trade Gothic Next" w:cstheme="minorHAnsi"/>
          <w:sz w:val="24"/>
          <w:szCs w:val="24"/>
        </w:rPr>
        <w:t xml:space="preserve"> en lien avec la filière concernée par le projet</w:t>
      </w:r>
      <w:r w:rsidR="00E20048" w:rsidRPr="005E7330">
        <w:rPr>
          <w:rFonts w:ascii="Trade Gothic Next" w:hAnsi="Trade Gothic Next" w:cstheme="minorHAnsi"/>
          <w:sz w:val="24"/>
          <w:szCs w:val="24"/>
        </w:rPr>
        <w:t xml:space="preserve">. </w:t>
      </w:r>
      <w:r w:rsidRPr="005E7330">
        <w:rPr>
          <w:rFonts w:ascii="Trade Gothic Next" w:hAnsi="Trade Gothic Next" w:cstheme="minorHAnsi"/>
          <w:sz w:val="24"/>
          <w:szCs w:val="24"/>
        </w:rPr>
        <w:t xml:space="preserve">Le porteur et les membres éventuels du groupement devront être identifiés par leur dénomination complète, l'adresse du siège et le SIRET. Le porteur de projet peut déposer plusieurs projets et doit, pour ce faire, présenter une candidature distincte et complète pour chaque projet. </w:t>
      </w:r>
    </w:p>
    <w:p w14:paraId="4320B880" w14:textId="639E492C" w:rsidR="00AC7C99" w:rsidRPr="005E7330" w:rsidRDefault="00AC7C99" w:rsidP="00AC7C99">
      <w:pPr>
        <w:ind w:left="-5"/>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B. Un porteur de projet peut fédérer un groupement de structures. Dans ce cas, le porteur de projet est désigné, parmi les membres du groupement, comme l'interlocuteur unique du groupement à l'égard d'</w:t>
      </w:r>
      <w:proofErr w:type="spellStart"/>
      <w:r w:rsidRPr="005E7330">
        <w:rPr>
          <w:rFonts w:ascii="Trade Gothic Next" w:eastAsia="Times New Roman" w:hAnsi="Trade Gothic Next" w:cstheme="minorHAnsi"/>
          <w:sz w:val="24"/>
          <w:szCs w:val="24"/>
          <w:lang w:eastAsia="fr-FR"/>
        </w:rPr>
        <w:t>Ec</w:t>
      </w:r>
      <w:r w:rsidR="002D08BC" w:rsidRPr="005E7330">
        <w:rPr>
          <w:rFonts w:ascii="Trade Gothic Next" w:eastAsia="Times New Roman" w:hAnsi="Trade Gothic Next" w:cstheme="minorHAnsi"/>
          <w:sz w:val="24"/>
          <w:szCs w:val="24"/>
          <w:lang w:eastAsia="fr-FR"/>
        </w:rPr>
        <w:t>ologic</w:t>
      </w:r>
      <w:proofErr w:type="spellEnd"/>
      <w:r w:rsidRPr="005E7330">
        <w:rPr>
          <w:rFonts w:ascii="Trade Gothic Next" w:eastAsia="Times New Roman" w:hAnsi="Trade Gothic Next" w:cstheme="minorHAnsi"/>
          <w:sz w:val="24"/>
          <w:szCs w:val="24"/>
          <w:lang w:eastAsia="fr-FR"/>
        </w:rPr>
        <w:t>. Il est rappelé que dans le cadre du groupement, tout engagement du porteur de projet, mandataire, à l'égard d'</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engage solidairement tous les membres du groupement à l'égard d'</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w:t>
      </w:r>
    </w:p>
    <w:p w14:paraId="5952ED3A" w14:textId="2FE993F1"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C. Toute modification affectant le porteur de projet ou le groupement doit être porté dans les plus brefs délais à la connaissance d'</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Style w:val="Lienhypertexte"/>
          <w:rFonts w:ascii="Trade Gothic Next" w:hAnsi="Trade Gothic Next" w:cstheme="minorHAnsi"/>
          <w:sz w:val="24"/>
          <w:szCs w:val="24"/>
        </w:rPr>
        <w:t>.</w:t>
      </w:r>
    </w:p>
    <w:bookmarkEnd w:id="3"/>
    <w:p w14:paraId="5D63A508" w14:textId="77777777" w:rsidR="00AC7C99" w:rsidRPr="005E7330" w:rsidRDefault="00AC7C99" w:rsidP="00AC7C99">
      <w:pPr>
        <w:ind w:left="-76"/>
        <w:jc w:val="both"/>
        <w:rPr>
          <w:rFonts w:ascii="Trade Gothic Next" w:eastAsia="Times New Roman" w:hAnsi="Trade Gothic Next" w:cstheme="minorHAnsi"/>
          <w:i/>
          <w:iCs/>
          <w:sz w:val="24"/>
          <w:szCs w:val="24"/>
          <w:lang w:eastAsia="fr-FR"/>
        </w:rPr>
      </w:pPr>
    </w:p>
    <w:p w14:paraId="52BF1160"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b/>
          <w:bCs/>
          <w:sz w:val="24"/>
          <w:szCs w:val="24"/>
          <w:lang w:eastAsia="fr-FR"/>
        </w:rPr>
        <w:t>Article 2 – Modalités de soutiens financiers</w:t>
      </w:r>
    </w:p>
    <w:p w14:paraId="070A782E" w14:textId="77777777" w:rsidR="00AC7C99" w:rsidRPr="005E7330" w:rsidRDefault="00AC7C99" w:rsidP="00AC7C99">
      <w:pPr>
        <w:jc w:val="both"/>
        <w:outlineLvl w:val="2"/>
        <w:rPr>
          <w:rFonts w:ascii="Trade Gothic Next" w:hAnsi="Trade Gothic Next" w:cstheme="minorHAnsi"/>
          <w:b/>
          <w:i/>
          <w:sz w:val="24"/>
          <w:szCs w:val="24"/>
        </w:rPr>
      </w:pPr>
      <w:r w:rsidRPr="005E7330">
        <w:rPr>
          <w:rFonts w:ascii="Trade Gothic Next" w:hAnsi="Trade Gothic Next" w:cstheme="minorHAnsi"/>
          <w:b/>
          <w:i/>
          <w:sz w:val="24"/>
          <w:szCs w:val="24"/>
        </w:rPr>
        <w:t xml:space="preserve">2.1 – Principes du soutien financier </w:t>
      </w:r>
    </w:p>
    <w:p w14:paraId="37B12A31" w14:textId="03D8C0CA" w:rsidR="00AC7C99" w:rsidRPr="005E7330" w:rsidRDefault="00AC7C99" w:rsidP="00AC7C99">
      <w:pPr>
        <w:jc w:val="both"/>
        <w:rPr>
          <w:rFonts w:ascii="Trade Gothic Next" w:eastAsia="Times New Roman" w:hAnsi="Trade Gothic Next" w:cstheme="minorHAnsi"/>
          <w:sz w:val="24"/>
          <w:szCs w:val="24"/>
          <w:lang w:eastAsia="fr-FR"/>
        </w:rPr>
      </w:pPr>
      <w:bookmarkStart w:id="4" w:name="_Hlk509320207"/>
      <w:r w:rsidRPr="005E7330">
        <w:rPr>
          <w:rFonts w:ascii="Trade Gothic Next" w:eastAsia="Times New Roman" w:hAnsi="Trade Gothic Next" w:cstheme="minorHAnsi"/>
          <w:sz w:val="24"/>
          <w:szCs w:val="24"/>
          <w:lang w:eastAsia="fr-FR"/>
        </w:rPr>
        <w:t xml:space="preserve">A. </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envisage de soutenir financièrement des projets répondant aux objectifs rappelés dans l’article précédent. Les soutiens mis en place par </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ne peuvent aider au financement de dépenses déjà prises en charge dans le cadre d’autres dispositifs financiers ou subventions que les structures peuvent avoir obtenus par ailleurs pour le même projet.</w:t>
      </w:r>
    </w:p>
    <w:p w14:paraId="22AC7D75" w14:textId="1F60839B" w:rsidR="00AC7C99" w:rsidRPr="005E7330" w:rsidRDefault="00AC7C99" w:rsidP="00AC7C99">
      <w:pPr>
        <w:jc w:val="both"/>
        <w:rPr>
          <w:rFonts w:ascii="Trade Gothic Next" w:hAnsi="Trade Gothic Next" w:cstheme="minorHAnsi"/>
          <w:sz w:val="24"/>
          <w:szCs w:val="24"/>
        </w:rPr>
      </w:pPr>
      <w:r w:rsidRPr="005E7330">
        <w:rPr>
          <w:rFonts w:ascii="Trade Gothic Next" w:hAnsi="Trade Gothic Next" w:cstheme="minorHAnsi"/>
          <w:sz w:val="24"/>
          <w:szCs w:val="24"/>
        </w:rPr>
        <w:t xml:space="preserve">B. En cas de projets similaires présentés par différentes structures de l’ESS, </w:t>
      </w:r>
      <w:proofErr w:type="spellStart"/>
      <w:r w:rsidRPr="005E7330">
        <w:rPr>
          <w:rFonts w:ascii="Trade Gothic Next" w:hAnsi="Trade Gothic Next" w:cstheme="minorHAnsi"/>
          <w:sz w:val="24"/>
          <w:szCs w:val="24"/>
        </w:rPr>
        <w:t>Eco</w:t>
      </w:r>
      <w:r w:rsidR="002D08BC" w:rsidRPr="005E7330">
        <w:rPr>
          <w:rFonts w:ascii="Trade Gothic Next" w:hAnsi="Trade Gothic Next" w:cstheme="minorHAnsi"/>
          <w:sz w:val="24"/>
          <w:szCs w:val="24"/>
        </w:rPr>
        <w:t>logic</w:t>
      </w:r>
      <w:proofErr w:type="spellEnd"/>
      <w:r w:rsidR="002D08BC" w:rsidRPr="005E7330">
        <w:rPr>
          <w:rFonts w:ascii="Trade Gothic Next" w:hAnsi="Trade Gothic Next" w:cstheme="minorHAnsi"/>
          <w:sz w:val="24"/>
          <w:szCs w:val="24"/>
        </w:rPr>
        <w:t xml:space="preserve"> </w:t>
      </w:r>
      <w:r w:rsidRPr="005E7330">
        <w:rPr>
          <w:rFonts w:ascii="Trade Gothic Next" w:hAnsi="Trade Gothic Next" w:cstheme="minorHAnsi"/>
          <w:sz w:val="24"/>
          <w:szCs w:val="24"/>
        </w:rPr>
        <w:t>pourra proposer aux porteurs de ces projets de mutualiser le travail à réaliser</w:t>
      </w:r>
      <w:r w:rsidR="002D08BC" w:rsidRPr="005E7330">
        <w:rPr>
          <w:rFonts w:ascii="Trade Gothic Next" w:hAnsi="Trade Gothic Next" w:cstheme="minorHAnsi"/>
          <w:sz w:val="24"/>
          <w:szCs w:val="24"/>
        </w:rPr>
        <w:t>.</w:t>
      </w:r>
    </w:p>
    <w:p w14:paraId="4E55BB4F" w14:textId="3FA61682"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C. </w:t>
      </w:r>
      <w:bookmarkStart w:id="5" w:name="_Hlk139033842"/>
      <w:r w:rsidRPr="005E7330">
        <w:rPr>
          <w:rFonts w:ascii="Trade Gothic Next" w:eastAsia="Times New Roman" w:hAnsi="Trade Gothic Next" w:cstheme="minorHAnsi"/>
          <w:sz w:val="24"/>
          <w:szCs w:val="24"/>
          <w:lang w:eastAsia="fr-FR"/>
        </w:rPr>
        <w:t>Les taux du soutien financier, en proportion des dépenses éligibles nettes (après déduction de subventions</w:t>
      </w:r>
      <w:r w:rsidRPr="005E7330">
        <w:rPr>
          <w:rStyle w:val="Appelnotedebasdep"/>
          <w:rFonts w:ascii="Trade Gothic Next" w:eastAsia="Times New Roman" w:hAnsi="Trade Gothic Next" w:cstheme="minorHAnsi"/>
          <w:sz w:val="24"/>
          <w:szCs w:val="24"/>
          <w:lang w:eastAsia="fr-FR"/>
        </w:rPr>
        <w:footnoteReference w:id="2"/>
      </w:r>
      <w:r w:rsidRPr="005E7330">
        <w:rPr>
          <w:rFonts w:ascii="Trade Gothic Next" w:eastAsia="Times New Roman" w:hAnsi="Trade Gothic Next" w:cstheme="minorHAnsi"/>
          <w:sz w:val="24"/>
          <w:szCs w:val="24"/>
          <w:lang w:eastAsia="fr-FR"/>
        </w:rPr>
        <w:t xml:space="preserve"> ou des aides attribuées par d'autres personnes privées</w:t>
      </w:r>
      <w:r w:rsidRPr="005E7330">
        <w:rPr>
          <w:rStyle w:val="Appelnotedebasdep"/>
          <w:rFonts w:ascii="Trade Gothic Next" w:eastAsia="Times New Roman" w:hAnsi="Trade Gothic Next" w:cstheme="minorHAnsi"/>
          <w:sz w:val="24"/>
          <w:szCs w:val="24"/>
          <w:lang w:eastAsia="fr-FR"/>
        </w:rPr>
        <w:footnoteReference w:id="3"/>
      </w:r>
      <w:r w:rsidRPr="005E7330">
        <w:rPr>
          <w:rFonts w:ascii="Trade Gothic Next" w:eastAsia="Times New Roman" w:hAnsi="Trade Gothic Next" w:cstheme="minorHAnsi"/>
          <w:sz w:val="24"/>
          <w:szCs w:val="24"/>
          <w:lang w:eastAsia="fr-FR"/>
        </w:rPr>
        <w:t>) du projet, sont fixés au plus à 50% des dépenses éligibles</w:t>
      </w:r>
      <w:r w:rsidR="00923436">
        <w:rPr>
          <w:rFonts w:ascii="Trade Gothic Next" w:eastAsia="Times New Roman" w:hAnsi="Trade Gothic Next" w:cstheme="minorHAnsi"/>
          <w:sz w:val="24"/>
          <w:szCs w:val="24"/>
          <w:lang w:eastAsia="fr-FR"/>
        </w:rPr>
        <w:t xml:space="preserve">. </w:t>
      </w:r>
      <w:r w:rsidR="00923436" w:rsidRPr="00923436">
        <w:rPr>
          <w:rFonts w:ascii="Trade Gothic Next" w:eastAsia="Times New Roman" w:hAnsi="Trade Gothic Next" w:cstheme="minorHAnsi"/>
          <w:sz w:val="24"/>
          <w:szCs w:val="24"/>
          <w:lang w:eastAsia="fr-FR"/>
        </w:rPr>
        <w:t xml:space="preserve">Le montant maximal de l’aide accordée est fixé à </w:t>
      </w:r>
      <w:r w:rsidR="00923436" w:rsidRPr="00923436">
        <w:rPr>
          <w:rFonts w:ascii="Trade Gothic Next" w:eastAsia="Times New Roman" w:hAnsi="Trade Gothic Next" w:cstheme="minorHAnsi"/>
          <w:b/>
          <w:bCs/>
          <w:sz w:val="24"/>
          <w:szCs w:val="24"/>
          <w:lang w:eastAsia="fr-FR"/>
        </w:rPr>
        <w:t>50 000 € par projet</w:t>
      </w:r>
      <w:r w:rsidR="00923436" w:rsidRPr="00923436">
        <w:rPr>
          <w:rFonts w:ascii="Trade Gothic Next" w:eastAsia="Times New Roman" w:hAnsi="Trade Gothic Next" w:cstheme="minorHAnsi"/>
          <w:sz w:val="24"/>
          <w:szCs w:val="24"/>
          <w:lang w:eastAsia="fr-FR"/>
        </w:rPr>
        <w:t>.</w:t>
      </w:r>
    </w:p>
    <w:p w14:paraId="49FF9C51" w14:textId="77777777" w:rsidR="00AC7C99" w:rsidRPr="005E7330" w:rsidRDefault="00AC7C99" w:rsidP="00AC7C99">
      <w:pPr>
        <w:jc w:val="both"/>
        <w:rPr>
          <w:rFonts w:ascii="Trade Gothic Next" w:eastAsia="Times New Roman" w:hAnsi="Trade Gothic Next" w:cstheme="minorHAnsi"/>
          <w:b/>
          <w:i/>
          <w:sz w:val="24"/>
          <w:szCs w:val="24"/>
          <w:lang w:eastAsia="fr-FR"/>
        </w:rPr>
      </w:pPr>
      <w:bookmarkStart w:id="6" w:name="_Hlk509320275"/>
      <w:bookmarkEnd w:id="4"/>
      <w:bookmarkEnd w:id="5"/>
      <w:r w:rsidRPr="005E7330">
        <w:rPr>
          <w:rFonts w:ascii="Trade Gothic Next" w:eastAsia="Times New Roman" w:hAnsi="Trade Gothic Next" w:cstheme="minorHAnsi"/>
          <w:b/>
          <w:i/>
          <w:sz w:val="24"/>
          <w:szCs w:val="24"/>
          <w:lang w:eastAsia="fr-FR"/>
        </w:rPr>
        <w:t>2.2 – Cadre de la demande de soutien</w:t>
      </w:r>
    </w:p>
    <w:p w14:paraId="6E1CA85D" w14:textId="08517115" w:rsidR="00AC7C99" w:rsidRPr="005E7330" w:rsidRDefault="00AC7C99" w:rsidP="00AC7C99">
      <w:pPr>
        <w:jc w:val="both"/>
        <w:rPr>
          <w:rFonts w:ascii="Trade Gothic Next" w:hAnsi="Trade Gothic Next" w:cstheme="minorHAnsi"/>
          <w:sz w:val="24"/>
          <w:szCs w:val="24"/>
        </w:rPr>
      </w:pPr>
      <w:r w:rsidRPr="005E7330">
        <w:rPr>
          <w:rFonts w:ascii="Trade Gothic Next" w:hAnsi="Trade Gothic Next" w:cstheme="minorHAnsi"/>
          <w:sz w:val="24"/>
          <w:szCs w:val="24"/>
        </w:rPr>
        <w:t xml:space="preserve">Le budget du projet soumis est présenté sous la forme des dépenses envisagées et des recettes ou subventions ou autres moyens de financement affectés, conformément à </w:t>
      </w:r>
      <w:r w:rsidRPr="005E7330">
        <w:rPr>
          <w:rFonts w:ascii="Trade Gothic Next" w:hAnsi="Trade Gothic Next" w:cstheme="minorHAnsi"/>
          <w:sz w:val="24"/>
          <w:szCs w:val="24"/>
        </w:rPr>
        <w:lastRenderedPageBreak/>
        <w:t xml:space="preserve">l’annexe budgétaire fournie par </w:t>
      </w:r>
      <w:proofErr w:type="spellStart"/>
      <w:r w:rsidRPr="005E7330">
        <w:rPr>
          <w:rFonts w:ascii="Trade Gothic Next" w:hAnsi="Trade Gothic Next" w:cstheme="minorHAnsi"/>
          <w:sz w:val="24"/>
          <w:szCs w:val="24"/>
        </w:rPr>
        <w:t>Eco</w:t>
      </w:r>
      <w:r w:rsidR="002D08BC" w:rsidRPr="005E7330">
        <w:rPr>
          <w:rFonts w:ascii="Trade Gothic Next" w:hAnsi="Trade Gothic Next" w:cstheme="minorHAnsi"/>
          <w:sz w:val="24"/>
          <w:szCs w:val="24"/>
        </w:rPr>
        <w:t>logic</w:t>
      </w:r>
      <w:proofErr w:type="spellEnd"/>
      <w:r w:rsidRPr="005E7330">
        <w:rPr>
          <w:rFonts w:ascii="Trade Gothic Next" w:hAnsi="Trade Gothic Next" w:cstheme="minorHAnsi"/>
          <w:sz w:val="24"/>
          <w:szCs w:val="24"/>
        </w:rPr>
        <w:t xml:space="preserve">. Il fait apparaitre le soutien financier demandé à </w:t>
      </w:r>
      <w:proofErr w:type="spellStart"/>
      <w:r w:rsidRPr="005E7330">
        <w:rPr>
          <w:rFonts w:ascii="Trade Gothic Next" w:hAnsi="Trade Gothic Next" w:cstheme="minorHAnsi"/>
          <w:sz w:val="24"/>
          <w:szCs w:val="24"/>
        </w:rPr>
        <w:t>Eco</w:t>
      </w:r>
      <w:r w:rsidR="002D08BC" w:rsidRPr="005E7330">
        <w:rPr>
          <w:rFonts w:ascii="Trade Gothic Next" w:hAnsi="Trade Gothic Next" w:cstheme="minorHAnsi"/>
          <w:sz w:val="24"/>
          <w:szCs w:val="24"/>
        </w:rPr>
        <w:t>logic</w:t>
      </w:r>
      <w:proofErr w:type="spellEnd"/>
      <w:r w:rsidR="002D08BC" w:rsidRPr="005E7330">
        <w:rPr>
          <w:rFonts w:ascii="Trade Gothic Next" w:hAnsi="Trade Gothic Next" w:cstheme="minorHAnsi"/>
          <w:sz w:val="24"/>
          <w:szCs w:val="24"/>
        </w:rPr>
        <w:t xml:space="preserve"> </w:t>
      </w:r>
      <w:r w:rsidRPr="005E7330">
        <w:rPr>
          <w:rFonts w:ascii="Trade Gothic Next" w:hAnsi="Trade Gothic Next" w:cstheme="minorHAnsi"/>
          <w:sz w:val="24"/>
          <w:szCs w:val="24"/>
        </w:rPr>
        <w:t>ainsi que le phasage du financement. Cette demande porte sur des dépenses à engager jusqu’à fin 20</w:t>
      </w:r>
      <w:r w:rsidR="002D08BC" w:rsidRPr="005E7330">
        <w:rPr>
          <w:rFonts w:ascii="Trade Gothic Next" w:hAnsi="Trade Gothic Next" w:cstheme="minorHAnsi"/>
          <w:sz w:val="24"/>
          <w:szCs w:val="24"/>
        </w:rPr>
        <w:t>2</w:t>
      </w:r>
      <w:r w:rsidR="00A54571">
        <w:rPr>
          <w:rFonts w:ascii="Trade Gothic Next" w:hAnsi="Trade Gothic Next" w:cstheme="minorHAnsi"/>
          <w:sz w:val="24"/>
          <w:szCs w:val="24"/>
        </w:rPr>
        <w:t>5</w:t>
      </w:r>
      <w:r w:rsidRPr="005E7330">
        <w:rPr>
          <w:rFonts w:ascii="Trade Gothic Next" w:hAnsi="Trade Gothic Next" w:cstheme="minorHAnsi"/>
          <w:sz w:val="24"/>
          <w:szCs w:val="24"/>
        </w:rPr>
        <w:t>.</w:t>
      </w:r>
    </w:p>
    <w:bookmarkEnd w:id="6"/>
    <w:p w14:paraId="5C73E8ED" w14:textId="77777777"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r w:rsidRPr="005E7330">
        <w:rPr>
          <w:rFonts w:ascii="Trade Gothic Next" w:eastAsia="Times New Roman" w:hAnsi="Trade Gothic Next" w:cstheme="minorHAnsi"/>
          <w:b/>
          <w:i/>
          <w:sz w:val="24"/>
          <w:szCs w:val="24"/>
          <w:lang w:eastAsia="fr-FR"/>
        </w:rPr>
        <w:t>2.3 - Nature des dépenses éligibles</w:t>
      </w:r>
    </w:p>
    <w:p w14:paraId="65BBB0B9"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La nature des dépenses éligibles est à préciser dans l’annexe budgétaire, suivant 4 rubriques : </w:t>
      </w:r>
    </w:p>
    <w:p w14:paraId="6C77A73C" w14:textId="77777777"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Salaires et charges, </w:t>
      </w:r>
    </w:p>
    <w:p w14:paraId="45579691" w14:textId="77777777"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Frais de sous-traitance, </w:t>
      </w:r>
    </w:p>
    <w:p w14:paraId="4C38168F" w14:textId="77777777"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Frais d’équipement, </w:t>
      </w:r>
    </w:p>
    <w:p w14:paraId="1EC65CA5" w14:textId="77777777"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Frais de formation.</w:t>
      </w:r>
    </w:p>
    <w:p w14:paraId="3ADCE09C" w14:textId="77777777" w:rsidR="00AC7C99" w:rsidRPr="005E7330" w:rsidRDefault="00AC7C99" w:rsidP="00AC7C99">
      <w:pPr>
        <w:pStyle w:val="NormalWeb"/>
        <w:shd w:val="clear" w:color="auto" w:fill="FFFFFF" w:themeFill="background1"/>
        <w:spacing w:before="0" w:beforeAutospacing="0" w:after="158" w:afterAutospacing="0"/>
        <w:jc w:val="both"/>
        <w:rPr>
          <w:rFonts w:ascii="Trade Gothic Next" w:hAnsi="Trade Gothic Next" w:cstheme="minorHAnsi"/>
          <w:b/>
          <w:i/>
        </w:rPr>
      </w:pPr>
      <w:bookmarkStart w:id="7" w:name="_Hlk487639255"/>
      <w:r w:rsidRPr="005E7330">
        <w:rPr>
          <w:rFonts w:ascii="Trade Gothic Next" w:hAnsi="Trade Gothic Next" w:cstheme="minorHAnsi"/>
          <w:b/>
          <w:i/>
        </w:rPr>
        <w:t>2.4 – Modalités de versement du soutien</w:t>
      </w:r>
    </w:p>
    <w:p w14:paraId="46A1A321" w14:textId="77777777" w:rsidR="00AC7C99" w:rsidRPr="005E7330" w:rsidRDefault="00AC7C99" w:rsidP="00AC7C99">
      <w:pPr>
        <w:pStyle w:val="NormalWeb"/>
        <w:shd w:val="clear" w:color="auto" w:fill="FFFFFF" w:themeFill="background1"/>
        <w:spacing w:before="0" w:beforeAutospacing="0" w:after="158" w:afterAutospacing="0"/>
        <w:jc w:val="both"/>
        <w:rPr>
          <w:rFonts w:ascii="Trade Gothic Next" w:hAnsi="Trade Gothic Next" w:cstheme="minorHAnsi"/>
        </w:rPr>
      </w:pPr>
      <w:r w:rsidRPr="005E7330">
        <w:rPr>
          <w:rFonts w:ascii="Trade Gothic Next" w:hAnsi="Trade Gothic Next" w:cstheme="minorHAnsi"/>
        </w:rPr>
        <w:t xml:space="preserve">Les versements seront conditionnés par la validation des livrables et des états récapitulatifs de dépense, certifiés sincères et accompagnés des pièces justificatives. Le phasage du projet permet de définir les périodes de versement des soutiens, sur la base des livrables précisant la contrepartie directe opérationnelle. </w:t>
      </w:r>
    </w:p>
    <w:p w14:paraId="41FBF664" w14:textId="77777777" w:rsidR="00AC7C99" w:rsidRPr="005E7330" w:rsidRDefault="00AC7C99" w:rsidP="00AC7C99">
      <w:pPr>
        <w:pStyle w:val="NormalWeb"/>
        <w:shd w:val="clear" w:color="auto" w:fill="FFFFFF"/>
        <w:spacing w:before="0" w:beforeAutospacing="0" w:after="158" w:afterAutospacing="0"/>
        <w:jc w:val="both"/>
        <w:rPr>
          <w:rFonts w:ascii="Trade Gothic Next" w:hAnsi="Trade Gothic Next" w:cstheme="minorHAnsi"/>
        </w:rPr>
      </w:pPr>
    </w:p>
    <w:p w14:paraId="7A282627"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bookmarkStart w:id="8" w:name="_Hlk509395774"/>
      <w:bookmarkEnd w:id="7"/>
      <w:r w:rsidRPr="005E7330">
        <w:rPr>
          <w:rFonts w:ascii="Trade Gothic Next" w:eastAsia="Times New Roman" w:hAnsi="Trade Gothic Next" w:cstheme="minorHAnsi"/>
          <w:b/>
          <w:bCs/>
          <w:sz w:val="24"/>
          <w:szCs w:val="24"/>
          <w:lang w:eastAsia="fr-FR"/>
        </w:rPr>
        <w:t>Article 3 – Modalités de dépôt des candidatures, calendrier et procédure de désignation des lauréats.</w:t>
      </w:r>
    </w:p>
    <w:p w14:paraId="714C9F79" w14:textId="429964C0" w:rsidR="00AC7C99" w:rsidRPr="005E7330" w:rsidRDefault="00AC7C99" w:rsidP="00AC7C99">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b/>
          <w:i/>
          <w:sz w:val="24"/>
          <w:szCs w:val="24"/>
          <w:lang w:eastAsia="fr-FR"/>
        </w:rPr>
        <w:t xml:space="preserve">Adresse mail dédiée à l’appel à projets : </w:t>
      </w:r>
      <w:r w:rsidRPr="005E7330">
        <w:rPr>
          <w:rFonts w:ascii="Trade Gothic Next" w:eastAsia="Times New Roman" w:hAnsi="Trade Gothic Next" w:cstheme="minorHAnsi"/>
          <w:sz w:val="24"/>
          <w:szCs w:val="24"/>
          <w:lang w:eastAsia="fr-FR"/>
        </w:rPr>
        <w:t xml:space="preserve">: </w:t>
      </w:r>
      <w:r w:rsidRPr="005E7330">
        <w:rPr>
          <w:rFonts w:ascii="Trade Gothic Next" w:hAnsi="Trade Gothic Next" w:cstheme="minorHAnsi"/>
          <w:color w:val="000000"/>
          <w:sz w:val="24"/>
          <w:szCs w:val="24"/>
        </w:rPr>
        <w:t xml:space="preserve"> </w:t>
      </w:r>
      <w:r w:rsidR="006131B5" w:rsidRPr="005E7330">
        <w:rPr>
          <w:rFonts w:ascii="Trade Gothic Next" w:hAnsi="Trade Gothic Next"/>
        </w:rPr>
        <w:t>aap-r&amp;d@ecologic-france.com</w:t>
      </w:r>
    </w:p>
    <w:p w14:paraId="238EE829" w14:textId="77777777"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p>
    <w:p w14:paraId="3C6D2278" w14:textId="77777777"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r w:rsidRPr="005E7330">
        <w:rPr>
          <w:rFonts w:ascii="Trade Gothic Next" w:eastAsia="Times New Roman" w:hAnsi="Trade Gothic Next" w:cstheme="minorHAnsi"/>
          <w:b/>
          <w:i/>
          <w:sz w:val="24"/>
          <w:szCs w:val="24"/>
          <w:lang w:eastAsia="fr-FR"/>
        </w:rPr>
        <w:t>3.1 - Modalités de dépôt des candidatures</w:t>
      </w:r>
    </w:p>
    <w:p w14:paraId="06DE51AE" w14:textId="48854C44" w:rsidR="00724030"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 dossier de candidature est disponible sur le site</w:t>
      </w:r>
      <w:r w:rsidR="002D08BC" w:rsidRPr="005E7330">
        <w:rPr>
          <w:rFonts w:ascii="Trade Gothic Next" w:eastAsia="Times New Roman" w:hAnsi="Trade Gothic Next" w:cstheme="minorHAnsi"/>
          <w:sz w:val="24"/>
          <w:szCs w:val="24"/>
          <w:lang w:eastAsia="fr-FR"/>
        </w:rPr>
        <w:t xml:space="preserve"> </w:t>
      </w:r>
      <w:hyperlink r:id="rId12" w:history="1">
        <w:r w:rsidR="002D08BC" w:rsidRPr="005E7330">
          <w:rPr>
            <w:rStyle w:val="Lienhypertexte"/>
            <w:rFonts w:ascii="Trade Gothic Next" w:eastAsia="Times New Roman" w:hAnsi="Trade Gothic Next" w:cstheme="minorHAnsi"/>
            <w:sz w:val="24"/>
            <w:szCs w:val="24"/>
            <w:lang w:eastAsia="fr-FR"/>
          </w:rPr>
          <w:t>www.ecologic-france.com</w:t>
        </w:r>
      </w:hyperlink>
      <w:r w:rsidR="002D08BC" w:rsidRPr="005E7330">
        <w:rPr>
          <w:rFonts w:ascii="Trade Gothic Next" w:eastAsia="Times New Roman" w:hAnsi="Trade Gothic Next" w:cstheme="minorHAnsi"/>
          <w:sz w:val="24"/>
          <w:szCs w:val="24"/>
          <w:lang w:eastAsia="fr-FR"/>
        </w:rPr>
        <w:t xml:space="preserve">. </w:t>
      </w:r>
      <w:r w:rsidRPr="005E7330">
        <w:rPr>
          <w:rFonts w:ascii="Trade Gothic Next" w:eastAsia="Times New Roman" w:hAnsi="Trade Gothic Next" w:cstheme="minorHAnsi"/>
          <w:sz w:val="24"/>
          <w:szCs w:val="24"/>
          <w:lang w:eastAsia="fr-FR"/>
        </w:rPr>
        <w:t xml:space="preserve"> Il peut être obtenu également en adressant un mail à l’adresse dédiée. Il sera à adresser impérativement par mail à l’adresse dédiée. Toutes les questions relatives à cet appel à projets sont également à adresser à cette même adresse mail jusqu’au</w:t>
      </w:r>
      <w:r w:rsidR="007A3E98" w:rsidRPr="005E7330">
        <w:rPr>
          <w:rFonts w:ascii="Trade Gothic Next" w:eastAsia="Times New Roman" w:hAnsi="Trade Gothic Next" w:cstheme="minorHAnsi"/>
          <w:sz w:val="24"/>
          <w:szCs w:val="24"/>
          <w:lang w:eastAsia="fr-FR"/>
        </w:rPr>
        <w:t xml:space="preserve"> </w:t>
      </w:r>
      <w:r w:rsidR="006131B5" w:rsidRPr="005E7330">
        <w:rPr>
          <w:rFonts w:ascii="Trade Gothic Next" w:eastAsia="Times New Roman" w:hAnsi="Trade Gothic Next" w:cstheme="minorHAnsi"/>
          <w:sz w:val="24"/>
          <w:szCs w:val="24"/>
          <w:lang w:eastAsia="fr-FR"/>
        </w:rPr>
        <w:t>0</w:t>
      </w:r>
      <w:r w:rsidR="00A31229" w:rsidRPr="005E7330">
        <w:rPr>
          <w:rFonts w:ascii="Trade Gothic Next" w:eastAsia="Times New Roman" w:hAnsi="Trade Gothic Next" w:cstheme="minorHAnsi"/>
          <w:sz w:val="24"/>
          <w:szCs w:val="24"/>
          <w:lang w:eastAsia="fr-FR"/>
        </w:rPr>
        <w:t>4</w:t>
      </w:r>
      <w:r w:rsidR="006131B5" w:rsidRPr="005E7330">
        <w:rPr>
          <w:rFonts w:ascii="Trade Gothic Next" w:eastAsia="Times New Roman" w:hAnsi="Trade Gothic Next" w:cstheme="minorHAnsi"/>
          <w:sz w:val="24"/>
          <w:szCs w:val="24"/>
          <w:lang w:eastAsia="fr-FR"/>
        </w:rPr>
        <w:t xml:space="preserve"> novembre 2024</w:t>
      </w:r>
      <w:r w:rsidR="00724030" w:rsidRPr="005E7330">
        <w:rPr>
          <w:rFonts w:ascii="Trade Gothic Next" w:eastAsia="Times New Roman" w:hAnsi="Trade Gothic Next" w:cstheme="minorHAnsi"/>
          <w:sz w:val="24"/>
          <w:szCs w:val="24"/>
          <w:lang w:eastAsia="fr-FR"/>
        </w:rPr>
        <w:t xml:space="preserve">. </w:t>
      </w:r>
    </w:p>
    <w:p w14:paraId="41D02A90" w14:textId="6AEB725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b/>
          <w:sz w:val="24"/>
          <w:szCs w:val="24"/>
          <w:lang w:eastAsia="fr-FR"/>
        </w:rPr>
      </w:pPr>
      <w:r w:rsidRPr="005E7330">
        <w:rPr>
          <w:rFonts w:ascii="Trade Gothic Next" w:eastAsia="Times New Roman" w:hAnsi="Trade Gothic Next" w:cstheme="minorHAnsi"/>
          <w:b/>
          <w:sz w:val="24"/>
          <w:szCs w:val="24"/>
          <w:lang w:eastAsia="fr-FR"/>
        </w:rPr>
        <w:t>La date limite de dépôt des candidatures est fixée</w:t>
      </w:r>
      <w:r w:rsidR="006131B5" w:rsidRPr="005E7330">
        <w:rPr>
          <w:rFonts w:ascii="Trade Gothic Next" w:eastAsia="Times New Roman" w:hAnsi="Trade Gothic Next" w:cstheme="minorHAnsi"/>
          <w:b/>
          <w:sz w:val="24"/>
          <w:szCs w:val="24"/>
          <w:lang w:eastAsia="fr-FR"/>
        </w:rPr>
        <w:t xml:space="preserve"> au 06 novembre 2024</w:t>
      </w:r>
      <w:r w:rsidR="00566853" w:rsidRPr="005E7330">
        <w:rPr>
          <w:rFonts w:ascii="Trade Gothic Next" w:eastAsia="Times New Roman" w:hAnsi="Trade Gothic Next" w:cstheme="minorHAnsi"/>
          <w:b/>
          <w:sz w:val="24"/>
          <w:szCs w:val="24"/>
          <w:lang w:eastAsia="fr-FR"/>
        </w:rPr>
        <w:t xml:space="preserve">. </w:t>
      </w:r>
    </w:p>
    <w:p w14:paraId="69FDAF66"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Les candidats sont invités à ne pas attendre les derniers jours pour déposer leur dossier de candidatures.</w:t>
      </w:r>
    </w:p>
    <w:p w14:paraId="443EDB22" w14:textId="77777777" w:rsidR="00AC7C99" w:rsidRPr="005E7330" w:rsidRDefault="00AC7C99" w:rsidP="00AC7C99">
      <w:pPr>
        <w:jc w:val="both"/>
        <w:outlineLvl w:val="2"/>
        <w:rPr>
          <w:rFonts w:ascii="Trade Gothic Next" w:eastAsia="Times New Roman" w:hAnsi="Trade Gothic Next" w:cstheme="minorHAnsi"/>
          <w:b/>
          <w:i/>
          <w:sz w:val="24"/>
          <w:szCs w:val="24"/>
          <w:lang w:eastAsia="fr-FR"/>
        </w:rPr>
      </w:pPr>
      <w:r w:rsidRPr="005E7330">
        <w:rPr>
          <w:rFonts w:ascii="Trade Gothic Next" w:eastAsia="Times New Roman" w:hAnsi="Trade Gothic Next" w:cstheme="minorHAnsi"/>
          <w:b/>
          <w:i/>
          <w:sz w:val="24"/>
          <w:szCs w:val="24"/>
          <w:lang w:eastAsia="fr-FR"/>
        </w:rPr>
        <w:t>3.2 – Contenu du dossier de candidature</w:t>
      </w:r>
    </w:p>
    <w:p w14:paraId="5AB90AAF"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 dossier de candidature est impérativement rédigé en français et est composé des pièces suivantes :</w:t>
      </w:r>
    </w:p>
    <w:p w14:paraId="7CEA0255" w14:textId="77777777"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Le présent règlement de l’appel à projet signé et scanné, </w:t>
      </w:r>
    </w:p>
    <w:p w14:paraId="386865D9" w14:textId="3CCBAB0A"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Le formulaire de participation fourni complété et adressé en format </w:t>
      </w:r>
      <w:r w:rsidR="0062165B" w:rsidRPr="005E7330">
        <w:rPr>
          <w:rFonts w:ascii="Trade Gothic Next" w:eastAsia="Times New Roman" w:hAnsi="Trade Gothic Next" w:cstheme="minorHAnsi"/>
          <w:sz w:val="24"/>
          <w:szCs w:val="24"/>
          <w:lang w:eastAsia="fr-FR"/>
        </w:rPr>
        <w:t>Word</w:t>
      </w:r>
      <w:r w:rsidRPr="005E7330">
        <w:rPr>
          <w:rFonts w:ascii="Trade Gothic Next" w:eastAsia="Times New Roman" w:hAnsi="Trade Gothic Next" w:cstheme="minorHAnsi"/>
          <w:sz w:val="24"/>
          <w:szCs w:val="24"/>
          <w:lang w:eastAsia="fr-FR"/>
        </w:rPr>
        <w:t>,</w:t>
      </w:r>
    </w:p>
    <w:p w14:paraId="18181020" w14:textId="6C6D6C68"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L’annexe financière fournie complétée, et adressée en format </w:t>
      </w:r>
      <w:r w:rsidR="0062165B" w:rsidRPr="005E7330">
        <w:rPr>
          <w:rFonts w:ascii="Trade Gothic Next" w:eastAsia="Times New Roman" w:hAnsi="Trade Gothic Next" w:cstheme="minorHAnsi"/>
          <w:sz w:val="24"/>
          <w:szCs w:val="24"/>
          <w:lang w:eastAsia="fr-FR"/>
        </w:rPr>
        <w:t>Excel</w:t>
      </w:r>
      <w:r w:rsidRPr="005E7330">
        <w:rPr>
          <w:rFonts w:ascii="Trade Gothic Next" w:eastAsia="Times New Roman" w:hAnsi="Trade Gothic Next" w:cstheme="minorHAnsi"/>
          <w:sz w:val="24"/>
          <w:szCs w:val="24"/>
          <w:lang w:eastAsia="fr-FR"/>
        </w:rPr>
        <w:t>,</w:t>
      </w:r>
    </w:p>
    <w:p w14:paraId="6E2F4A61" w14:textId="05B21334" w:rsidR="00AC7C99" w:rsidRPr="005E7330" w:rsidRDefault="00AC7C99"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Un </w:t>
      </w:r>
      <w:r w:rsidRPr="005E7330">
        <w:rPr>
          <w:rFonts w:ascii="Trade Gothic Next" w:eastAsia="Times New Roman" w:hAnsi="Trade Gothic Next" w:cstheme="minorHAnsi"/>
          <w:bCs/>
          <w:sz w:val="24"/>
          <w:szCs w:val="24"/>
          <w:lang w:eastAsia="fr-FR"/>
        </w:rPr>
        <w:t>phasage détaillé du projet</w:t>
      </w:r>
      <w:r w:rsidRPr="005E7330">
        <w:rPr>
          <w:rFonts w:ascii="Trade Gothic Next" w:eastAsia="Times New Roman" w:hAnsi="Trade Gothic Next" w:cstheme="minorHAnsi"/>
          <w:sz w:val="24"/>
          <w:szCs w:val="24"/>
          <w:lang w:eastAsia="fr-FR"/>
        </w:rPr>
        <w:t xml:space="preserve">, précisant les livrables/rapports qui devront être transmis à </w:t>
      </w:r>
      <w:proofErr w:type="spellStart"/>
      <w:r w:rsidRPr="005E7330">
        <w:rPr>
          <w:rFonts w:ascii="Trade Gothic Next" w:eastAsia="Times New Roman" w:hAnsi="Trade Gothic Next" w:cstheme="minorHAnsi"/>
          <w:sz w:val="24"/>
          <w:szCs w:val="24"/>
          <w:lang w:eastAsia="fr-FR"/>
        </w:rPr>
        <w:t>Eco</w:t>
      </w:r>
      <w:r w:rsidR="00512090" w:rsidRPr="005E7330">
        <w:rPr>
          <w:rFonts w:ascii="Trade Gothic Next" w:eastAsia="Times New Roman" w:hAnsi="Trade Gothic Next" w:cstheme="minorHAnsi"/>
          <w:sz w:val="24"/>
          <w:szCs w:val="24"/>
          <w:lang w:eastAsia="fr-FR"/>
        </w:rPr>
        <w:t>logic</w:t>
      </w:r>
      <w:proofErr w:type="spellEnd"/>
      <w:r w:rsidR="00512090" w:rsidRPr="005E7330">
        <w:rPr>
          <w:rFonts w:ascii="Trade Gothic Next" w:eastAsia="Times New Roman" w:hAnsi="Trade Gothic Next" w:cstheme="minorHAnsi"/>
          <w:sz w:val="24"/>
          <w:szCs w:val="24"/>
          <w:lang w:eastAsia="fr-FR"/>
        </w:rPr>
        <w:t xml:space="preserve">. </w:t>
      </w:r>
    </w:p>
    <w:p w14:paraId="27455244"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lastRenderedPageBreak/>
        <w:t xml:space="preserve">En cas de modification du dossier de candidature, possible jusqu’à la date limite de dépôt des candidatures, le candidat est invité à l’indiquer dans l’objet du mail adressé sur l’adresse dédiée, pour éviter toute confusion. </w:t>
      </w:r>
    </w:p>
    <w:p w14:paraId="2971CB41" w14:textId="77777777" w:rsidR="00AC7C99" w:rsidRPr="005E7330" w:rsidRDefault="00AC7C99" w:rsidP="00AC7C99">
      <w:pPr>
        <w:jc w:val="both"/>
        <w:outlineLvl w:val="2"/>
        <w:rPr>
          <w:rFonts w:ascii="Trade Gothic Next" w:eastAsia="Times New Roman" w:hAnsi="Trade Gothic Next" w:cstheme="minorHAnsi"/>
          <w:b/>
          <w:i/>
          <w:sz w:val="24"/>
          <w:szCs w:val="24"/>
          <w:lang w:eastAsia="fr-FR"/>
        </w:rPr>
      </w:pPr>
      <w:r w:rsidRPr="005E7330">
        <w:rPr>
          <w:rFonts w:ascii="Trade Gothic Next" w:eastAsia="Times New Roman" w:hAnsi="Trade Gothic Next" w:cstheme="minorHAnsi"/>
          <w:b/>
          <w:i/>
          <w:sz w:val="24"/>
          <w:szCs w:val="24"/>
          <w:lang w:eastAsia="fr-FR"/>
        </w:rPr>
        <w:t xml:space="preserve">3.3 - Instruction des demandes </w:t>
      </w:r>
    </w:p>
    <w:p w14:paraId="0D8F3A35"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L’instruction de cet appel à projets débutera après la date limite de dépôt des dossiers et est prévue pour une durée d’environ un mois. Elle aura lieu selon le déroulé prévisionnel suivant :</w:t>
      </w:r>
    </w:p>
    <w:p w14:paraId="4AB8C291" w14:textId="658E645F" w:rsidR="00AC7C99" w:rsidRPr="005E7330" w:rsidRDefault="00AC7C99" w:rsidP="00AC7C99">
      <w:pPr>
        <w:pStyle w:val="Paragraphedeliste"/>
        <w:numPr>
          <w:ilvl w:val="0"/>
          <w:numId w:val="2"/>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Analyse et </w:t>
      </w:r>
      <w:r w:rsidR="00A31229" w:rsidRPr="005E7330">
        <w:rPr>
          <w:rFonts w:ascii="Trade Gothic Next" w:eastAsia="Times New Roman" w:hAnsi="Trade Gothic Next" w:cstheme="minorHAnsi"/>
          <w:sz w:val="24"/>
          <w:szCs w:val="24"/>
          <w:lang w:eastAsia="fr-FR"/>
        </w:rPr>
        <w:t>évaluation</w:t>
      </w:r>
      <w:r w:rsidRPr="005E7330">
        <w:rPr>
          <w:rFonts w:ascii="Trade Gothic Next" w:eastAsia="Times New Roman" w:hAnsi="Trade Gothic Next" w:cstheme="minorHAnsi"/>
          <w:sz w:val="24"/>
          <w:szCs w:val="24"/>
          <w:lang w:eastAsia="fr-FR"/>
        </w:rPr>
        <w:t xml:space="preserve"> des projets par </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sur la base du dossier de candidature,</w:t>
      </w:r>
    </w:p>
    <w:p w14:paraId="2D0D212C" w14:textId="3726F9A1" w:rsidR="00AC7C99" w:rsidRPr="005E7330" w:rsidRDefault="00AC7C99" w:rsidP="00AC7C99">
      <w:pPr>
        <w:pStyle w:val="Paragraphedeliste"/>
        <w:numPr>
          <w:ilvl w:val="0"/>
          <w:numId w:val="2"/>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Demande éventuelle de complément d’informations par </w:t>
      </w:r>
      <w:proofErr w:type="spellStart"/>
      <w:r w:rsidRPr="005E7330">
        <w:rPr>
          <w:rFonts w:ascii="Trade Gothic Next" w:eastAsia="Times New Roman" w:hAnsi="Trade Gothic Next" w:cstheme="minorHAnsi"/>
          <w:sz w:val="24"/>
          <w:szCs w:val="24"/>
          <w:lang w:eastAsia="fr-FR"/>
        </w:rPr>
        <w:t>Ec</w:t>
      </w:r>
      <w:r w:rsidR="002D08BC" w:rsidRPr="005E7330">
        <w:rPr>
          <w:rFonts w:ascii="Trade Gothic Next" w:eastAsia="Times New Roman" w:hAnsi="Trade Gothic Next" w:cstheme="minorHAnsi"/>
          <w:sz w:val="24"/>
          <w:szCs w:val="24"/>
          <w:lang w:eastAsia="fr-FR"/>
        </w:rPr>
        <w:t>ologic</w:t>
      </w:r>
      <w:proofErr w:type="spellEnd"/>
    </w:p>
    <w:p w14:paraId="6BBE6F6C" w14:textId="517825F5" w:rsidR="00AC7C99" w:rsidRPr="005E7330" w:rsidRDefault="00C541C1" w:rsidP="00AC7C99">
      <w:pPr>
        <w:pStyle w:val="Paragraphedeliste"/>
        <w:numPr>
          <w:ilvl w:val="0"/>
          <w:numId w:val="2"/>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Sélection des projets par le Jury</w:t>
      </w:r>
    </w:p>
    <w:p w14:paraId="03C5654B" w14:textId="77777777" w:rsidR="00AC7C99" w:rsidRPr="005E7330" w:rsidRDefault="00AC7C99" w:rsidP="00AC7C99">
      <w:pPr>
        <w:pStyle w:val="Paragraphedeliste"/>
        <w:numPr>
          <w:ilvl w:val="0"/>
          <w:numId w:val="2"/>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Finalisation des conventions,</w:t>
      </w:r>
    </w:p>
    <w:p w14:paraId="46CBA6D1" w14:textId="77777777" w:rsidR="00AC7C99" w:rsidRPr="005E7330" w:rsidRDefault="00AC7C99" w:rsidP="00AC7C99">
      <w:pPr>
        <w:pStyle w:val="Paragraphedeliste"/>
        <w:numPr>
          <w:ilvl w:val="0"/>
          <w:numId w:val="2"/>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Annonce des lauréats.</w:t>
      </w:r>
    </w:p>
    <w:p w14:paraId="0DCB7F17"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p>
    <w:p w14:paraId="52D73CB1"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bookmarkStart w:id="9" w:name="_Hlk509395860"/>
      <w:bookmarkEnd w:id="8"/>
      <w:r w:rsidRPr="005E7330">
        <w:rPr>
          <w:rFonts w:ascii="Trade Gothic Next" w:eastAsia="Times New Roman" w:hAnsi="Trade Gothic Next" w:cstheme="minorHAnsi"/>
          <w:b/>
          <w:bCs/>
          <w:sz w:val="24"/>
          <w:szCs w:val="24"/>
          <w:lang w:eastAsia="fr-FR"/>
        </w:rPr>
        <w:t xml:space="preserve">Article 4 – Critères de sélection des projets </w:t>
      </w:r>
    </w:p>
    <w:p w14:paraId="26403A01" w14:textId="77777777" w:rsidR="00AC7C99" w:rsidRPr="005E7330" w:rsidRDefault="00AC7C99" w:rsidP="00AC7C99">
      <w:pPr>
        <w:jc w:val="both"/>
        <w:outlineLvl w:val="2"/>
        <w:rPr>
          <w:rFonts w:ascii="Trade Gothic Next" w:eastAsia="Times New Roman" w:hAnsi="Trade Gothic Next" w:cstheme="minorHAnsi"/>
          <w:b/>
          <w:i/>
          <w:sz w:val="24"/>
          <w:szCs w:val="24"/>
          <w:lang w:eastAsia="fr-FR"/>
        </w:rPr>
      </w:pPr>
      <w:r w:rsidRPr="005E7330">
        <w:rPr>
          <w:rFonts w:ascii="Trade Gothic Next" w:eastAsia="Times New Roman" w:hAnsi="Trade Gothic Next" w:cstheme="minorHAnsi"/>
          <w:b/>
          <w:i/>
          <w:sz w:val="24"/>
          <w:szCs w:val="24"/>
          <w:lang w:eastAsia="fr-FR"/>
        </w:rPr>
        <w:t>4.1 - Les critères de sélections</w:t>
      </w:r>
    </w:p>
    <w:p w14:paraId="08FDFAD4" w14:textId="1000EC53" w:rsidR="00AC7C99" w:rsidRPr="005E7330" w:rsidRDefault="00AC7C99" w:rsidP="00AC7C99">
      <w:pPr>
        <w:shd w:val="clear" w:color="auto" w:fill="FFFFFF" w:themeFill="background1"/>
        <w:spacing w:after="120"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Les critères de sélection des projets sont les suivants :</w:t>
      </w:r>
    </w:p>
    <w:p w14:paraId="128C4EEA" w14:textId="77777777" w:rsidR="00AC7C99" w:rsidRPr="005E7330" w:rsidRDefault="00AC7C99" w:rsidP="00AC7C99">
      <w:pPr>
        <w:numPr>
          <w:ilvl w:val="0"/>
          <w:numId w:val="1"/>
        </w:numPr>
        <w:shd w:val="clear" w:color="auto" w:fill="FFFFFF" w:themeFill="background1"/>
        <w:spacing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b/>
          <w:bCs/>
          <w:color w:val="333333"/>
          <w:sz w:val="24"/>
          <w:szCs w:val="24"/>
          <w:lang w:eastAsia="fr-FR"/>
        </w:rPr>
        <w:t xml:space="preserve">Recevabilité : </w:t>
      </w:r>
    </w:p>
    <w:p w14:paraId="2BBC2DD1"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color w:val="333333"/>
          <w:sz w:val="24"/>
          <w:szCs w:val="24"/>
          <w:lang w:eastAsia="fr-FR"/>
        </w:rPr>
        <w:t>Complétude du dossier</w:t>
      </w:r>
    </w:p>
    <w:p w14:paraId="6D36775A"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color w:val="333333"/>
          <w:sz w:val="24"/>
          <w:szCs w:val="24"/>
          <w:lang w:eastAsia="fr-FR"/>
        </w:rPr>
        <w:t>Acceptation du règlement de l’appel à projet</w:t>
      </w:r>
    </w:p>
    <w:p w14:paraId="5D8D9C06"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color w:val="333333"/>
          <w:sz w:val="24"/>
          <w:szCs w:val="24"/>
          <w:lang w:eastAsia="fr-FR"/>
        </w:rPr>
        <w:t>Respect des délais</w:t>
      </w:r>
    </w:p>
    <w:p w14:paraId="1CA7746A"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color w:val="333333"/>
          <w:sz w:val="24"/>
          <w:szCs w:val="24"/>
          <w:lang w:eastAsia="fr-FR"/>
        </w:rPr>
        <w:t xml:space="preserve">Cohérence par rapport aux thématiques </w:t>
      </w:r>
    </w:p>
    <w:p w14:paraId="5F29BF01"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color w:val="333333"/>
          <w:sz w:val="24"/>
          <w:szCs w:val="24"/>
          <w:lang w:eastAsia="fr-FR"/>
        </w:rPr>
        <w:t>Conformité de la durée du projet avec le cadre proposé</w:t>
      </w:r>
    </w:p>
    <w:p w14:paraId="5F91618D" w14:textId="77777777" w:rsidR="00AC7C99" w:rsidRPr="005E7330" w:rsidRDefault="00AC7C99" w:rsidP="00AC7C99">
      <w:pPr>
        <w:numPr>
          <w:ilvl w:val="0"/>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b/>
          <w:bCs/>
          <w:color w:val="333333"/>
          <w:sz w:val="24"/>
          <w:szCs w:val="24"/>
          <w:lang w:eastAsia="fr-FR"/>
        </w:rPr>
        <w:t>Critères environnementaux :</w:t>
      </w:r>
    </w:p>
    <w:p w14:paraId="67585668"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Capacité quantitative à développer le réemploi ou la préparation à la réutilisation</w:t>
      </w:r>
    </w:p>
    <w:p w14:paraId="42F7BB1C"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Bénéfice environnemental de la proposition</w:t>
      </w:r>
    </w:p>
    <w:p w14:paraId="34D1E728"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Rapport bénéfice environnemental par rapport au cout</w:t>
      </w:r>
    </w:p>
    <w:p w14:paraId="739DB608"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Pertinence du projet par rapport aux enjeux sociétaux du territoire</w:t>
      </w:r>
    </w:p>
    <w:p w14:paraId="65464893" w14:textId="77777777" w:rsidR="00AC7C99" w:rsidRPr="005E7330" w:rsidRDefault="00AC7C99" w:rsidP="00AC7C99">
      <w:pPr>
        <w:numPr>
          <w:ilvl w:val="0"/>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b/>
          <w:bCs/>
          <w:color w:val="333333"/>
          <w:sz w:val="24"/>
          <w:szCs w:val="24"/>
          <w:lang w:eastAsia="fr-FR"/>
        </w:rPr>
        <w:t>Critères techniques :</w:t>
      </w:r>
    </w:p>
    <w:p w14:paraId="545B129B"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Prise en compte des contraintes règlementaires</w:t>
      </w:r>
    </w:p>
    <w:p w14:paraId="44E5B108"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Adéquation entre les objectifs du projet et les moyens associés</w:t>
      </w:r>
    </w:p>
    <w:p w14:paraId="3AC548E3"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5E7330">
        <w:rPr>
          <w:rFonts w:ascii="Trade Gothic Next" w:eastAsia="Times New Roman" w:hAnsi="Trade Gothic Next" w:cstheme="minorHAnsi"/>
          <w:color w:val="333333"/>
          <w:sz w:val="24"/>
          <w:szCs w:val="24"/>
          <w:lang w:eastAsia="fr-FR"/>
        </w:rPr>
        <w:t>Faisabilité technique du projet</w:t>
      </w:r>
    </w:p>
    <w:p w14:paraId="3D8A0328"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Moyens, compétences, robustesse et complémentarité de l’équipe</w:t>
      </w:r>
    </w:p>
    <w:p w14:paraId="72A7F570"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Cohérence budgétaire</w:t>
      </w:r>
    </w:p>
    <w:p w14:paraId="307FB6B6"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Cohérence du planning</w:t>
      </w:r>
    </w:p>
    <w:p w14:paraId="2E9122AF" w14:textId="77777777" w:rsidR="00AC7C99" w:rsidRPr="005E7330" w:rsidRDefault="00AC7C99" w:rsidP="00AC7C99">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5E7330">
        <w:rPr>
          <w:rFonts w:ascii="Trade Gothic Next" w:eastAsia="Times New Roman" w:hAnsi="Trade Gothic Next" w:cstheme="minorHAnsi"/>
          <w:color w:val="333333"/>
          <w:sz w:val="24"/>
          <w:szCs w:val="24"/>
          <w:lang w:eastAsia="fr-FR"/>
        </w:rPr>
        <w:t>Précision des livrables en cohérence avec l’annexe phasage</w:t>
      </w:r>
    </w:p>
    <w:p w14:paraId="10EC60C1"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Les porteurs de projet sont invités à tenir compte de ces critères dans leur dossier de candidature, en explicitant comment leur projet y satisfait.</w:t>
      </w:r>
    </w:p>
    <w:p w14:paraId="57488309"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Au-delà de ces critères, la sélection des projets lauréats se fera également dans une logique de diversification du portefeuille de projets, tant au niveau de leur maturité que de leur application. </w:t>
      </w:r>
    </w:p>
    <w:bookmarkEnd w:id="9"/>
    <w:p w14:paraId="13D7CF95" w14:textId="77777777"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r w:rsidRPr="005E7330">
        <w:rPr>
          <w:rFonts w:ascii="Trade Gothic Next" w:eastAsia="Times New Roman" w:hAnsi="Trade Gothic Next" w:cstheme="minorHAnsi"/>
          <w:b/>
          <w:i/>
          <w:sz w:val="24"/>
          <w:szCs w:val="24"/>
          <w:lang w:eastAsia="fr-FR"/>
        </w:rPr>
        <w:lastRenderedPageBreak/>
        <w:t>4.2 - Jury dans le cadre des auditions</w:t>
      </w:r>
    </w:p>
    <w:p w14:paraId="59433C67" w14:textId="0A735DA0"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Un jury élargi à des personnes extérieures indépendantes, désignées par </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pourra être éventuellement constitué pour auditionner les porteurs de projet, en fonction de la technicité des projets. </w:t>
      </w:r>
      <w:proofErr w:type="spellStart"/>
      <w:r w:rsidRPr="005E7330">
        <w:rPr>
          <w:rFonts w:ascii="Trade Gothic Next" w:eastAsia="Times New Roman" w:hAnsi="Trade Gothic Next" w:cstheme="minorHAnsi"/>
          <w:sz w:val="24"/>
          <w:szCs w:val="24"/>
          <w:lang w:eastAsia="fr-FR"/>
        </w:rPr>
        <w:t>Ec</w:t>
      </w:r>
      <w:r w:rsidR="002D08BC" w:rsidRPr="005E7330">
        <w:rPr>
          <w:rFonts w:ascii="Trade Gothic Next" w:eastAsia="Times New Roman" w:hAnsi="Trade Gothic Next" w:cstheme="minorHAnsi"/>
          <w:sz w:val="24"/>
          <w:szCs w:val="24"/>
          <w:lang w:eastAsia="fr-FR"/>
        </w:rPr>
        <w:t>ologic</w:t>
      </w:r>
      <w:proofErr w:type="spellEnd"/>
      <w:r w:rsidRPr="005E7330">
        <w:rPr>
          <w:rFonts w:ascii="Trade Gothic Next" w:eastAsia="Times New Roman" w:hAnsi="Trade Gothic Next" w:cstheme="minorHAnsi"/>
          <w:sz w:val="24"/>
          <w:szCs w:val="24"/>
          <w:lang w:eastAsia="fr-FR"/>
        </w:rPr>
        <w:t xml:space="preserve"> s'assure, le cas échéant, que les membres du jury n'ont pas de conflits d'intérêt avec les porteurs de projet. Les membres du jury sont alors tenus à une obligation de confidentialité. Ils ont accès à l'intégralité des dossiers de candidature. Les délibérations du jury sont également confidentielles.</w:t>
      </w:r>
    </w:p>
    <w:p w14:paraId="03711AE1" w14:textId="77777777"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bookmarkStart w:id="10" w:name="_Hlk509396011"/>
      <w:r w:rsidRPr="005E7330">
        <w:rPr>
          <w:rFonts w:ascii="Trade Gothic Next" w:eastAsia="Times New Roman" w:hAnsi="Trade Gothic Next" w:cstheme="minorHAnsi"/>
          <w:b/>
          <w:i/>
          <w:sz w:val="24"/>
          <w:szCs w:val="24"/>
          <w:lang w:eastAsia="fr-FR"/>
        </w:rPr>
        <w:t>4.3 – Délibération et sélection des projets</w:t>
      </w:r>
    </w:p>
    <w:p w14:paraId="2520ECF3" w14:textId="51FB9583"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Au terme de la procédure, </w:t>
      </w:r>
      <w:proofErr w:type="spellStart"/>
      <w:r w:rsidRPr="005E7330">
        <w:rPr>
          <w:rFonts w:ascii="Trade Gothic Next" w:eastAsia="Times New Roman" w:hAnsi="Trade Gothic Next" w:cstheme="minorHAnsi"/>
          <w:sz w:val="24"/>
          <w:szCs w:val="24"/>
          <w:lang w:eastAsia="fr-FR"/>
        </w:rPr>
        <w:t>Eco</w:t>
      </w:r>
      <w:r w:rsidR="002D08BC"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sélectionnera les projets, informera les porteurs retenus et ceux qui ne le sont pas. Une convention sera proposée au porteur de projet, reprenant les éléments de la proposition du porteur de projet et rappelant les engagements réciproques des parties, pour signature avant le démarrage effectif du projet. </w:t>
      </w:r>
    </w:p>
    <w:p w14:paraId="7B2EFD7E"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p>
    <w:p w14:paraId="54BFB519"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b/>
          <w:bCs/>
          <w:sz w:val="24"/>
          <w:szCs w:val="24"/>
          <w:lang w:eastAsia="fr-FR"/>
        </w:rPr>
        <w:t>Article 5 – Propriété intellectuelle.</w:t>
      </w:r>
    </w:p>
    <w:p w14:paraId="59935054" w14:textId="5D7741E5" w:rsidR="00AC7C99" w:rsidRPr="005E7330" w:rsidRDefault="00AC7C99" w:rsidP="00AC7C99">
      <w:pPr>
        <w:shd w:val="clear" w:color="auto" w:fill="FFFFFF" w:themeFill="background1"/>
        <w:spacing w:before="120" w:after="120"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A. </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s’engage à respecter les droits de propriété intellectuelle des porteurs de projet qui sont protégés par le code de la propriété intellectuelle. Le cas échéant, dans leur dossier, les candidats mentionnent les droits de propriété intellectuelle dont ils disposent, en rapport avec leur projet.</w:t>
      </w:r>
    </w:p>
    <w:p w14:paraId="037D94F7"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 dépôt de projets ne confère au candidat aucune exclusivité, ni droit ou antériorité sur un projet similaire.</w:t>
      </w:r>
    </w:p>
    <w:p w14:paraId="03C8712B" w14:textId="6A5C10FF" w:rsidR="00AC7C99" w:rsidRPr="005E7330" w:rsidRDefault="00AC7C99" w:rsidP="00AC7C99">
      <w:pPr>
        <w:shd w:val="clear" w:color="auto" w:fill="FFFFFF"/>
        <w:spacing w:before="240" w:after="120" w:line="240" w:lineRule="auto"/>
        <w:jc w:val="both"/>
        <w:rPr>
          <w:rFonts w:ascii="Trade Gothic Next" w:eastAsia="Times New Roman" w:hAnsi="Trade Gothic Next" w:cstheme="minorHAnsi"/>
          <w:b/>
          <w:bCs/>
          <w:sz w:val="24"/>
          <w:szCs w:val="24"/>
          <w:lang w:eastAsia="fr-FR"/>
        </w:rPr>
      </w:pPr>
      <w:r w:rsidRPr="005E7330">
        <w:rPr>
          <w:rFonts w:ascii="Trade Gothic Next" w:eastAsia="Times New Roman" w:hAnsi="Trade Gothic Next" w:cstheme="minorHAnsi"/>
          <w:bCs/>
          <w:sz w:val="24"/>
          <w:szCs w:val="24"/>
          <w:lang w:eastAsia="fr-FR"/>
        </w:rPr>
        <w:t xml:space="preserve">B. </w:t>
      </w:r>
      <w:proofErr w:type="spellStart"/>
      <w:r w:rsidRPr="005E7330">
        <w:rPr>
          <w:rFonts w:ascii="Trade Gothic Next" w:eastAsia="Times New Roman" w:hAnsi="Trade Gothic Next" w:cstheme="minorHAnsi"/>
          <w:bCs/>
          <w:sz w:val="24"/>
          <w:szCs w:val="24"/>
          <w:lang w:eastAsia="fr-FR"/>
        </w:rPr>
        <w:t>Eco</w:t>
      </w:r>
      <w:r w:rsidR="00200B82" w:rsidRPr="005E7330">
        <w:rPr>
          <w:rFonts w:ascii="Trade Gothic Next" w:eastAsia="Times New Roman" w:hAnsi="Trade Gothic Next" w:cstheme="minorHAnsi"/>
          <w:bCs/>
          <w:sz w:val="24"/>
          <w:szCs w:val="24"/>
          <w:lang w:eastAsia="fr-FR"/>
        </w:rPr>
        <w:t>logic</w:t>
      </w:r>
      <w:proofErr w:type="spellEnd"/>
      <w:r w:rsidRPr="005E7330">
        <w:rPr>
          <w:rFonts w:ascii="Trade Gothic Next" w:eastAsia="Times New Roman" w:hAnsi="Trade Gothic Next" w:cstheme="minorHAnsi"/>
          <w:bCs/>
          <w:sz w:val="24"/>
          <w:szCs w:val="24"/>
          <w:lang w:eastAsia="fr-FR"/>
        </w:rPr>
        <w:t>, en accord avec le porteur de projet, pourra produire des « fiches projets » pour présenter les initiatives et les actions mises en œuvre à l’ensemble des structures ESS sous contrat</w:t>
      </w:r>
      <w:r w:rsidRPr="005E7330">
        <w:rPr>
          <w:rFonts w:ascii="Trade Gothic Next" w:eastAsia="Times New Roman" w:hAnsi="Trade Gothic Next" w:cstheme="minorHAnsi"/>
          <w:b/>
          <w:bCs/>
          <w:sz w:val="24"/>
          <w:szCs w:val="24"/>
          <w:lang w:eastAsia="fr-FR"/>
        </w:rPr>
        <w:t xml:space="preserve">. </w:t>
      </w:r>
    </w:p>
    <w:p w14:paraId="3BAA4342" w14:textId="77777777" w:rsidR="00AC7C99" w:rsidRPr="005E7330" w:rsidRDefault="00AC7C99" w:rsidP="00AC7C99">
      <w:pPr>
        <w:pStyle w:val="Paragraphedeliste"/>
        <w:shd w:val="clear" w:color="auto" w:fill="FFFFFF"/>
        <w:spacing w:before="240" w:after="120" w:line="240" w:lineRule="auto"/>
        <w:jc w:val="both"/>
        <w:rPr>
          <w:rFonts w:ascii="Trade Gothic Next" w:eastAsia="Times New Roman" w:hAnsi="Trade Gothic Next" w:cstheme="minorHAnsi"/>
          <w:b/>
          <w:bCs/>
          <w:sz w:val="24"/>
          <w:szCs w:val="24"/>
          <w:lang w:eastAsia="fr-FR"/>
        </w:rPr>
      </w:pPr>
    </w:p>
    <w:p w14:paraId="0DE2FD24" w14:textId="5307FD04"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b/>
          <w:bCs/>
          <w:sz w:val="24"/>
          <w:szCs w:val="24"/>
          <w:lang w:eastAsia="fr-FR"/>
        </w:rPr>
        <w:t>Article 6 – Autres obligations des porteurs de projet et d'</w:t>
      </w:r>
      <w:proofErr w:type="spellStart"/>
      <w:r w:rsidRPr="005E7330">
        <w:rPr>
          <w:rFonts w:ascii="Trade Gothic Next" w:eastAsia="Times New Roman" w:hAnsi="Trade Gothic Next" w:cstheme="minorHAnsi"/>
          <w:b/>
          <w:bCs/>
          <w:sz w:val="24"/>
          <w:szCs w:val="24"/>
          <w:lang w:eastAsia="fr-FR"/>
        </w:rPr>
        <w:t>Ec</w:t>
      </w:r>
      <w:r w:rsidR="00200B82" w:rsidRPr="005E7330">
        <w:rPr>
          <w:rFonts w:ascii="Trade Gothic Next" w:eastAsia="Times New Roman" w:hAnsi="Trade Gothic Next" w:cstheme="minorHAnsi"/>
          <w:b/>
          <w:bCs/>
          <w:sz w:val="24"/>
          <w:szCs w:val="24"/>
          <w:lang w:eastAsia="fr-FR"/>
        </w:rPr>
        <w:t>ologic</w:t>
      </w:r>
      <w:proofErr w:type="spellEnd"/>
      <w:r w:rsidRPr="005E7330">
        <w:rPr>
          <w:rFonts w:ascii="Trade Gothic Next" w:eastAsia="Times New Roman" w:hAnsi="Trade Gothic Next" w:cstheme="minorHAnsi"/>
          <w:b/>
          <w:bCs/>
          <w:sz w:val="24"/>
          <w:szCs w:val="24"/>
          <w:lang w:eastAsia="fr-FR"/>
        </w:rPr>
        <w:t>.</w:t>
      </w:r>
    </w:p>
    <w:p w14:paraId="58161077" w14:textId="5AE73D10"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6.1 - Tous les frais exposés par le porteur de projet pour répondre au présent appel à projets, y compris les frais de déplacement aux réunions avec </w:t>
      </w:r>
      <w:proofErr w:type="spellStart"/>
      <w:r w:rsidRPr="005E7330">
        <w:rPr>
          <w:rFonts w:ascii="Trade Gothic Next" w:eastAsia="Times New Roman" w:hAnsi="Trade Gothic Next" w:cstheme="minorHAnsi"/>
          <w:sz w:val="24"/>
          <w:szCs w:val="24"/>
          <w:lang w:eastAsia="fr-FR"/>
        </w:rPr>
        <w:t>Ec</w:t>
      </w:r>
      <w:r w:rsidR="00200B82" w:rsidRPr="005E7330">
        <w:rPr>
          <w:rFonts w:ascii="Trade Gothic Next" w:eastAsia="Times New Roman" w:hAnsi="Trade Gothic Next" w:cstheme="minorHAnsi"/>
          <w:sz w:val="24"/>
          <w:szCs w:val="24"/>
          <w:lang w:eastAsia="fr-FR"/>
        </w:rPr>
        <w:t>ologic</w:t>
      </w:r>
      <w:proofErr w:type="spellEnd"/>
      <w:r w:rsidRPr="005E7330">
        <w:rPr>
          <w:rFonts w:ascii="Trade Gothic Next" w:eastAsia="Times New Roman" w:hAnsi="Trade Gothic Next" w:cstheme="minorHAnsi"/>
          <w:sz w:val="24"/>
          <w:szCs w:val="24"/>
          <w:lang w:eastAsia="fr-FR"/>
        </w:rPr>
        <w:t>, demeurent à sa charge exclusive.</w:t>
      </w:r>
    </w:p>
    <w:p w14:paraId="61827C85" w14:textId="2AF9C7AC"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Tous les frais d'organisation du présent appel à projets exposés par </w:t>
      </w:r>
      <w:proofErr w:type="spellStart"/>
      <w:r w:rsidRPr="005E7330">
        <w:rPr>
          <w:rFonts w:ascii="Trade Gothic Next" w:eastAsia="Times New Roman" w:hAnsi="Trade Gothic Next" w:cstheme="minorHAnsi"/>
          <w:sz w:val="24"/>
          <w:szCs w:val="24"/>
          <w:lang w:eastAsia="fr-FR"/>
        </w:rPr>
        <w:t>Ec</w:t>
      </w:r>
      <w:r w:rsidR="00200B82" w:rsidRPr="005E7330">
        <w:rPr>
          <w:rFonts w:ascii="Trade Gothic Next" w:eastAsia="Times New Roman" w:hAnsi="Trade Gothic Next" w:cstheme="minorHAnsi"/>
          <w:sz w:val="24"/>
          <w:szCs w:val="24"/>
          <w:lang w:eastAsia="fr-FR"/>
        </w:rPr>
        <w:t>ologic</w:t>
      </w:r>
      <w:proofErr w:type="spellEnd"/>
      <w:r w:rsidRPr="005E7330">
        <w:rPr>
          <w:rFonts w:ascii="Trade Gothic Next" w:eastAsia="Times New Roman" w:hAnsi="Trade Gothic Next" w:cstheme="minorHAnsi"/>
          <w:sz w:val="24"/>
          <w:szCs w:val="24"/>
          <w:lang w:eastAsia="fr-FR"/>
        </w:rPr>
        <w:t xml:space="preserve"> demeurent à la charge exclusive d'</w:t>
      </w:r>
      <w:proofErr w:type="spellStart"/>
      <w:r w:rsidRPr="005E7330">
        <w:rPr>
          <w:rFonts w:ascii="Trade Gothic Next" w:eastAsia="Times New Roman" w:hAnsi="Trade Gothic Next" w:cstheme="minorHAnsi"/>
          <w:sz w:val="24"/>
          <w:szCs w:val="24"/>
          <w:lang w:eastAsia="fr-FR"/>
        </w:rPr>
        <w:t>Ec</w:t>
      </w:r>
      <w:r w:rsidR="00200B82" w:rsidRPr="005E7330">
        <w:rPr>
          <w:rFonts w:ascii="Trade Gothic Next" w:eastAsia="Times New Roman" w:hAnsi="Trade Gothic Next" w:cstheme="minorHAnsi"/>
          <w:sz w:val="24"/>
          <w:szCs w:val="24"/>
          <w:lang w:eastAsia="fr-FR"/>
        </w:rPr>
        <w:t>ologic</w:t>
      </w:r>
      <w:proofErr w:type="spellEnd"/>
      <w:r w:rsidR="00200B82" w:rsidRPr="005E7330">
        <w:rPr>
          <w:rFonts w:ascii="Trade Gothic Next" w:eastAsia="Times New Roman" w:hAnsi="Trade Gothic Next" w:cstheme="minorHAnsi"/>
          <w:sz w:val="24"/>
          <w:szCs w:val="24"/>
          <w:lang w:eastAsia="fr-FR"/>
        </w:rPr>
        <w:t>.</w:t>
      </w:r>
    </w:p>
    <w:p w14:paraId="65EFEB9B" w14:textId="0D9839D1"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6.2 - </w:t>
      </w:r>
      <w:proofErr w:type="spellStart"/>
      <w:r w:rsidRPr="005E7330">
        <w:rPr>
          <w:rFonts w:ascii="Trade Gothic Next" w:eastAsia="Times New Roman" w:hAnsi="Trade Gothic Next" w:cstheme="minorHAnsi"/>
          <w:sz w:val="24"/>
          <w:szCs w:val="24"/>
          <w:lang w:eastAsia="fr-FR"/>
        </w:rPr>
        <w:t>Eco</w:t>
      </w:r>
      <w:r w:rsidR="002D1E8F"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s'engage, dans le respect du présent règlement : </w:t>
      </w:r>
    </w:p>
    <w:p w14:paraId="402E8BB9"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à examiner de bonne foi tout dossier de candidature qui ne serait pas irrecevable au regard des exigences du présent règlement,</w:t>
      </w:r>
    </w:p>
    <w:p w14:paraId="54B3200F"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à informer le candidat à l'issue de la procédure, s'il est ou non retenu,</w:t>
      </w:r>
    </w:p>
    <w:p w14:paraId="76E1AFD8"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lastRenderedPageBreak/>
        <w:t xml:space="preserve">- à ne revendiquer aucun droit de propriété intellectuelle, que ce soit sur les projets déposés ou sur les projets lauréats de cet appel à projets. </w:t>
      </w:r>
    </w:p>
    <w:p w14:paraId="4B23EDD9" w14:textId="256B8E7C"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6.3 -</w:t>
      </w:r>
      <w:r w:rsidR="006E5975">
        <w:rPr>
          <w:rFonts w:ascii="Trade Gothic Next" w:eastAsia="Times New Roman" w:hAnsi="Trade Gothic Next" w:cstheme="minorHAnsi"/>
          <w:sz w:val="24"/>
          <w:szCs w:val="24"/>
          <w:lang w:eastAsia="fr-FR"/>
        </w:rPr>
        <w:t xml:space="preserve"> </w:t>
      </w:r>
      <w:r w:rsidRPr="005E7330">
        <w:rPr>
          <w:rFonts w:ascii="Trade Gothic Next" w:eastAsia="Times New Roman" w:hAnsi="Trade Gothic Next" w:cstheme="minorHAnsi"/>
          <w:sz w:val="24"/>
          <w:szCs w:val="24"/>
          <w:lang w:eastAsia="fr-FR"/>
        </w:rPr>
        <w:t>Le porteur de projet, pour son compte et celui de son groupement le cas échéant, s'engage, dans le respect du présent règlement, à répondre de bonne foi aux demandes d'</w:t>
      </w:r>
      <w:proofErr w:type="spellStart"/>
      <w:r w:rsidRPr="005E7330">
        <w:rPr>
          <w:rFonts w:ascii="Trade Gothic Next" w:eastAsia="Times New Roman" w:hAnsi="Trade Gothic Next" w:cstheme="minorHAnsi"/>
          <w:sz w:val="24"/>
          <w:szCs w:val="24"/>
          <w:lang w:eastAsia="fr-FR"/>
        </w:rPr>
        <w:t>Ec</w:t>
      </w:r>
      <w:r w:rsidR="00200B82" w:rsidRPr="005E7330">
        <w:rPr>
          <w:rFonts w:ascii="Trade Gothic Next" w:eastAsia="Times New Roman" w:hAnsi="Trade Gothic Next" w:cstheme="minorHAnsi"/>
          <w:sz w:val="24"/>
          <w:szCs w:val="24"/>
          <w:lang w:eastAsia="fr-FR"/>
        </w:rPr>
        <w:t>ologic</w:t>
      </w:r>
      <w:proofErr w:type="spellEnd"/>
      <w:r w:rsidRPr="005E7330">
        <w:rPr>
          <w:rFonts w:ascii="Trade Gothic Next" w:eastAsia="Times New Roman" w:hAnsi="Trade Gothic Next" w:cstheme="minorHAnsi"/>
          <w:sz w:val="24"/>
          <w:szCs w:val="24"/>
          <w:lang w:eastAsia="fr-FR"/>
        </w:rPr>
        <w:t xml:space="preserve"> dans le cadre de l'évaluation de son dossier, et notamment à participer aux réunions demandées par </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à raison d’un comité de pilotage par semestre à minima.</w:t>
      </w:r>
    </w:p>
    <w:p w14:paraId="3C688BC1" w14:textId="2E842A07"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6.4 - Sauf faute lourde ou intentionnelle d'</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à l'encontre d'un porteur de projet ou d'un porteur de projet à l'encontre d'</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est exonéré de réparer le préjudice du candidat, susceptible de naître de l'exécution fautive du présent règlement, et réciproquement. </w:t>
      </w:r>
    </w:p>
    <w:p w14:paraId="11C63080" w14:textId="71936381"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rendra public l'identité des porteurs de projet retenus, et les objectifs généraux du projet. A cette fin, et en accord entre le porteur de projet et </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une fiche descriptive d’une page environ sera rédigée par la structure avant l’annonce des lauréats, pour présenter les grandes lignes de leur projet.</w:t>
      </w:r>
    </w:p>
    <w:p w14:paraId="7B3F599D" w14:textId="486F0AC8"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Cette fiche descriptive pourra être librement publiée et reproduite par </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sur tout support de communication en lien avec le bilan de l’appel à projets ou le suivi des projets lauréats.</w:t>
      </w:r>
    </w:p>
    <w:p w14:paraId="485DE84D" w14:textId="77777777" w:rsidR="00AC7C99" w:rsidRPr="005E7330"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p>
    <w:p w14:paraId="55A5AD02"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b/>
          <w:bCs/>
          <w:sz w:val="24"/>
          <w:szCs w:val="24"/>
          <w:lang w:eastAsia="fr-FR"/>
        </w:rPr>
        <w:t>Article 7 – RGPD</w:t>
      </w:r>
    </w:p>
    <w:p w14:paraId="4FEB1A2A"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Dans le cadre du présent appel à projets, les porteurs de projet sont amenés à communiquer des données à caractère personnel, par exemple sur les compétences des membres de leur personnel chargés du projet, et doivent communiquer le nom d'un ou plusieurs contacts. Chaque porteur de projet s'oblige alors à : </w:t>
      </w:r>
    </w:p>
    <w:p w14:paraId="0957A171" w14:textId="259C858C" w:rsidR="00AC7C99" w:rsidRPr="005E7330" w:rsidRDefault="007B78F3"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Recueillir</w:t>
      </w:r>
      <w:r w:rsidR="00AC7C99" w:rsidRPr="005E7330">
        <w:rPr>
          <w:rFonts w:ascii="Trade Gothic Next" w:eastAsia="Times New Roman" w:hAnsi="Trade Gothic Next" w:cstheme="minorHAnsi"/>
          <w:sz w:val="24"/>
          <w:szCs w:val="24"/>
          <w:lang w:eastAsia="fr-FR"/>
        </w:rPr>
        <w:t xml:space="preserve"> l'accord des personnes susvisées ;</w:t>
      </w:r>
    </w:p>
    <w:p w14:paraId="01D919E9" w14:textId="276C8122" w:rsidR="00AC7C99" w:rsidRPr="005E7330" w:rsidRDefault="007B78F3"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Informer</w:t>
      </w:r>
      <w:r w:rsidR="00AC7C99" w:rsidRPr="005E7330">
        <w:rPr>
          <w:rFonts w:ascii="Trade Gothic Next" w:eastAsia="Times New Roman" w:hAnsi="Trade Gothic Next" w:cstheme="minorHAnsi"/>
          <w:sz w:val="24"/>
          <w:szCs w:val="24"/>
          <w:lang w:eastAsia="fr-FR"/>
        </w:rPr>
        <w:t xml:space="preserve"> que ces données à caractère personnel feront l'objet d'un traitement automatisé par </w:t>
      </w:r>
      <w:proofErr w:type="spellStart"/>
      <w:r w:rsidR="00AC7C99" w:rsidRPr="005E7330">
        <w:rPr>
          <w:rFonts w:ascii="Trade Gothic Next" w:eastAsia="Times New Roman" w:hAnsi="Trade Gothic Next" w:cstheme="minorHAnsi"/>
          <w:sz w:val="24"/>
          <w:szCs w:val="24"/>
          <w:lang w:eastAsia="fr-FR"/>
        </w:rPr>
        <w:t>Eco</w:t>
      </w:r>
      <w:r w:rsidR="00B31E64" w:rsidRPr="005E7330">
        <w:rPr>
          <w:rFonts w:ascii="Trade Gothic Next" w:eastAsia="Times New Roman" w:hAnsi="Trade Gothic Next" w:cstheme="minorHAnsi"/>
          <w:sz w:val="24"/>
          <w:szCs w:val="24"/>
          <w:lang w:eastAsia="fr-FR"/>
        </w:rPr>
        <w:t>logic</w:t>
      </w:r>
      <w:proofErr w:type="spellEnd"/>
      <w:r w:rsidR="00AC7C99" w:rsidRPr="005E7330">
        <w:rPr>
          <w:rFonts w:ascii="Trade Gothic Next" w:eastAsia="Times New Roman" w:hAnsi="Trade Gothic Next" w:cstheme="minorHAnsi"/>
          <w:sz w:val="24"/>
          <w:szCs w:val="24"/>
          <w:lang w:eastAsia="fr-FR"/>
        </w:rPr>
        <w:t xml:space="preserve">, et qu'elles seront conservées pour une durée maximale de cinq années, que ces personnes, conformément à la loi française n°78-17 du 6 janvier 1978, relative à l’informatique, aux fichiers et aux libertés, disposent des droits d’opposition, d’accès, de rectification et de suppression des données à caractère personnel les concernant. Ce droit peut être exercé en écrivant à l’adresse suivante : </w:t>
      </w:r>
      <w:proofErr w:type="spellStart"/>
      <w:r w:rsidR="00AC7C99" w:rsidRPr="005E7330">
        <w:rPr>
          <w:rFonts w:ascii="Trade Gothic Next" w:eastAsia="Times New Roman" w:hAnsi="Trade Gothic Next" w:cstheme="minorHAnsi"/>
          <w:sz w:val="24"/>
          <w:szCs w:val="24"/>
          <w:lang w:eastAsia="fr-FR"/>
        </w:rPr>
        <w:t>Eco</w:t>
      </w:r>
      <w:r w:rsidR="00B31E64" w:rsidRPr="005E7330">
        <w:rPr>
          <w:rFonts w:ascii="Trade Gothic Next" w:eastAsia="Times New Roman" w:hAnsi="Trade Gothic Next" w:cstheme="minorHAnsi"/>
          <w:sz w:val="24"/>
          <w:szCs w:val="24"/>
          <w:lang w:eastAsia="fr-FR"/>
        </w:rPr>
        <w:t>logic</w:t>
      </w:r>
      <w:proofErr w:type="spellEnd"/>
      <w:r w:rsidR="00146DF5">
        <w:rPr>
          <w:rFonts w:ascii="Trade Gothic Next" w:eastAsia="Times New Roman" w:hAnsi="Trade Gothic Next" w:cstheme="minorHAnsi"/>
          <w:sz w:val="24"/>
          <w:szCs w:val="24"/>
          <w:lang w:eastAsia="fr-FR"/>
        </w:rPr>
        <w:t xml:space="preserve"> </w:t>
      </w:r>
      <w:r w:rsidR="00AC7C99" w:rsidRPr="005E7330">
        <w:rPr>
          <w:rFonts w:ascii="Trade Gothic Next" w:eastAsia="Times New Roman" w:hAnsi="Trade Gothic Next" w:cstheme="minorHAnsi"/>
          <w:sz w:val="24"/>
          <w:szCs w:val="24"/>
          <w:lang w:eastAsia="fr-FR"/>
        </w:rPr>
        <w:t>Direction</w:t>
      </w:r>
      <w:r w:rsidR="00B31E64" w:rsidRPr="005E7330">
        <w:rPr>
          <w:rFonts w:ascii="Trade Gothic Next" w:eastAsia="Times New Roman" w:hAnsi="Trade Gothic Next" w:cstheme="minorHAnsi"/>
          <w:sz w:val="24"/>
          <w:szCs w:val="24"/>
          <w:lang w:eastAsia="fr-FR"/>
        </w:rPr>
        <w:t xml:space="preserve"> </w:t>
      </w:r>
      <w:r w:rsidR="00A34810" w:rsidRPr="005E7330">
        <w:rPr>
          <w:rFonts w:ascii="Trade Gothic Next" w:eastAsia="Times New Roman" w:hAnsi="Trade Gothic Next" w:cstheme="minorHAnsi"/>
          <w:sz w:val="24"/>
          <w:szCs w:val="24"/>
          <w:lang w:eastAsia="fr-FR"/>
        </w:rPr>
        <w:t>relations techniques et institutionnelles, 15</w:t>
      </w:r>
      <w:r w:rsidR="00AC7C99" w:rsidRPr="005E7330">
        <w:rPr>
          <w:rFonts w:ascii="Trade Gothic Next" w:eastAsia="Times New Roman" w:hAnsi="Trade Gothic Next" w:cstheme="minorHAnsi"/>
          <w:sz w:val="24"/>
          <w:szCs w:val="24"/>
          <w:lang w:eastAsia="fr-FR"/>
        </w:rPr>
        <w:t xml:space="preserve"> avenue </w:t>
      </w:r>
      <w:r w:rsidR="00B31E64" w:rsidRPr="005E7330">
        <w:rPr>
          <w:rFonts w:ascii="Trade Gothic Next" w:eastAsia="Times New Roman" w:hAnsi="Trade Gothic Next" w:cstheme="minorHAnsi"/>
          <w:sz w:val="24"/>
          <w:szCs w:val="24"/>
          <w:lang w:eastAsia="fr-FR"/>
        </w:rPr>
        <w:t>du centre</w:t>
      </w:r>
      <w:r w:rsidR="00AC7C99" w:rsidRPr="005E7330">
        <w:rPr>
          <w:rFonts w:ascii="Trade Gothic Next" w:eastAsia="Times New Roman" w:hAnsi="Trade Gothic Next" w:cstheme="minorHAnsi"/>
          <w:sz w:val="24"/>
          <w:szCs w:val="24"/>
          <w:lang w:eastAsia="fr-FR"/>
        </w:rPr>
        <w:t xml:space="preserve">, </w:t>
      </w:r>
      <w:r w:rsidR="00A34810" w:rsidRPr="005E7330">
        <w:rPr>
          <w:rFonts w:ascii="Trade Gothic Next" w:eastAsia="Times New Roman" w:hAnsi="Trade Gothic Next" w:cstheme="minorHAnsi"/>
          <w:sz w:val="24"/>
          <w:szCs w:val="24"/>
          <w:lang w:eastAsia="fr-FR"/>
        </w:rPr>
        <w:t xml:space="preserve">78280 </w:t>
      </w:r>
      <w:r w:rsidR="00B31E64" w:rsidRPr="005E7330">
        <w:rPr>
          <w:rFonts w:ascii="Trade Gothic Next" w:eastAsia="Times New Roman" w:hAnsi="Trade Gothic Next" w:cstheme="minorHAnsi"/>
          <w:sz w:val="24"/>
          <w:szCs w:val="24"/>
          <w:lang w:eastAsia="fr-FR"/>
        </w:rPr>
        <w:t>Guyancourt.</w:t>
      </w:r>
    </w:p>
    <w:p w14:paraId="6FACF312" w14:textId="77777777" w:rsidR="00AC7C99" w:rsidRPr="005E7330" w:rsidRDefault="00AC7C99" w:rsidP="00AC7C99">
      <w:pPr>
        <w:shd w:val="clear" w:color="auto" w:fill="FFFFFF"/>
        <w:spacing w:after="225" w:line="240" w:lineRule="auto"/>
        <w:jc w:val="both"/>
        <w:rPr>
          <w:rFonts w:ascii="Trade Gothic Next" w:eastAsia="Times New Roman" w:hAnsi="Trade Gothic Next" w:cstheme="minorHAnsi"/>
          <w:sz w:val="24"/>
          <w:szCs w:val="24"/>
          <w:lang w:eastAsia="fr-FR"/>
        </w:rPr>
      </w:pPr>
    </w:p>
    <w:p w14:paraId="58F5E906" w14:textId="578B4180"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b/>
          <w:bCs/>
          <w:sz w:val="24"/>
          <w:szCs w:val="24"/>
          <w:lang w:eastAsia="fr-FR"/>
        </w:rPr>
        <w:t xml:space="preserve">Article 8 – Acceptation du règlement de l’appel à projets </w:t>
      </w:r>
    </w:p>
    <w:p w14:paraId="6CF98323"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Dans son dossier de candidature, le porteur de projet doit déclarer avoir pris connaissance et accepter sans réserve l’ensemble des termes du présent règlement, ainsi que les modifications ultérieures susceptibles d'intervenir jusqu'à la date limite de dépôt du dossier de candidature. A défaut, sa candidature est irrecevable.</w:t>
      </w:r>
    </w:p>
    <w:p w14:paraId="3B28CE80" w14:textId="2AFE9FD6"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lastRenderedPageBreak/>
        <w:t>Sans préjudice des manquements au présent règlement sanctionnés par l'irrecevabilité de la candidature, les candidats sont invités à respecter scrupuleusement, sous leur seule responsabilité, l'ensemble des dispositions, suivre le cas échéant les recommandations du présent règlement, et notamment respecter le format du dossier de candidature, pour permettre l'instruction de leur candidature dans les meilleures conditions. Il est explicitement précisé qu'</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n'a aucune obligation d'informer le candidat d'un quelconque manquement au présent règlement ou de le mettre en demeure d'y mettre fin, même lorsque ce manquement peut entraîner l'élimination du candidat.</w:t>
      </w:r>
    </w:p>
    <w:p w14:paraId="2786D6D9"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p>
    <w:p w14:paraId="7AED0E35"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r w:rsidRPr="005E7330">
        <w:rPr>
          <w:rFonts w:ascii="Trade Gothic Next" w:eastAsia="Times New Roman" w:hAnsi="Trade Gothic Next" w:cstheme="minorHAnsi"/>
          <w:b/>
          <w:bCs/>
          <w:sz w:val="24"/>
          <w:szCs w:val="24"/>
          <w:lang w:eastAsia="fr-FR"/>
        </w:rPr>
        <w:t>Article 9 – Droit applicable et règlement des litiges</w:t>
      </w:r>
    </w:p>
    <w:p w14:paraId="7346FD1D" w14:textId="77777777" w:rsidR="00AC7C99" w:rsidRPr="005E7330"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 présent règlement est régi par la loi française.</w:t>
      </w:r>
    </w:p>
    <w:p w14:paraId="0569371A" w14:textId="77090ACC"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 xml:space="preserve">Toute réclamation ou contestation d’un candidat, de toute nature, liée à l'interprétation ou l'exécution du présent règlement, doit être formulée par courrier en recommandé avec accusé de réception, adressée par courrier à </w:t>
      </w:r>
      <w:proofErr w:type="spellStart"/>
      <w:r w:rsidRPr="005E7330">
        <w:rPr>
          <w:rFonts w:ascii="Trade Gothic Next" w:eastAsia="Times New Roman" w:hAnsi="Trade Gothic Next" w:cstheme="minorHAnsi"/>
          <w:sz w:val="24"/>
          <w:szCs w:val="24"/>
          <w:lang w:eastAsia="fr-FR"/>
        </w:rPr>
        <w:t>Eco</w:t>
      </w:r>
      <w:r w:rsidR="00200B82" w:rsidRPr="005E7330">
        <w:rPr>
          <w:rFonts w:ascii="Trade Gothic Next" w:eastAsia="Times New Roman" w:hAnsi="Trade Gothic Next" w:cstheme="minorHAnsi"/>
          <w:sz w:val="24"/>
          <w:szCs w:val="24"/>
          <w:lang w:eastAsia="fr-FR"/>
        </w:rPr>
        <w:t>logic</w:t>
      </w:r>
      <w:proofErr w:type="spellEnd"/>
      <w:r w:rsidRPr="005E7330">
        <w:rPr>
          <w:rFonts w:ascii="Trade Gothic Next" w:eastAsia="Times New Roman" w:hAnsi="Trade Gothic Next" w:cstheme="minorHAnsi"/>
          <w:sz w:val="24"/>
          <w:szCs w:val="24"/>
          <w:lang w:eastAsia="fr-FR"/>
        </w:rPr>
        <w:t xml:space="preserve">, </w:t>
      </w:r>
      <w:r w:rsidR="00D33C00" w:rsidRPr="005E7330">
        <w:rPr>
          <w:rFonts w:ascii="Trade Gothic Next" w:eastAsia="Times New Roman" w:hAnsi="Trade Gothic Next" w:cstheme="minorHAnsi"/>
          <w:sz w:val="24"/>
          <w:szCs w:val="24"/>
          <w:lang w:eastAsia="fr-FR"/>
        </w:rPr>
        <w:t>Direction relations techniques et institutionnelles,</w:t>
      </w:r>
      <w:r w:rsidR="006F5A23">
        <w:rPr>
          <w:rFonts w:ascii="Trade Gothic Next" w:eastAsia="Times New Roman" w:hAnsi="Trade Gothic Next" w:cstheme="minorHAnsi"/>
          <w:sz w:val="24"/>
          <w:szCs w:val="24"/>
          <w:lang w:eastAsia="fr-FR"/>
        </w:rPr>
        <w:t xml:space="preserve"> </w:t>
      </w:r>
      <w:r w:rsidR="00D33C00" w:rsidRPr="005E7330">
        <w:rPr>
          <w:rFonts w:ascii="Trade Gothic Next" w:eastAsia="Times New Roman" w:hAnsi="Trade Gothic Next" w:cstheme="minorHAnsi"/>
          <w:sz w:val="24"/>
          <w:szCs w:val="24"/>
          <w:lang w:eastAsia="fr-FR"/>
        </w:rPr>
        <w:t>15 avenue du centre, 78280 Guyancourt</w:t>
      </w:r>
      <w:r w:rsidRPr="005E7330">
        <w:rPr>
          <w:rFonts w:ascii="Trade Gothic Next" w:eastAsia="Times New Roman" w:hAnsi="Trade Gothic Next" w:cstheme="minorHAnsi"/>
          <w:sz w:val="24"/>
          <w:szCs w:val="24"/>
          <w:lang w:eastAsia="fr-FR"/>
        </w:rPr>
        <w:t>, dans un délai d'au plus 30 jours à compter de la publication sur</w:t>
      </w:r>
      <w:r w:rsidR="00200B82" w:rsidRPr="005E7330">
        <w:rPr>
          <w:rFonts w:ascii="Trade Gothic Next" w:eastAsia="Times New Roman" w:hAnsi="Trade Gothic Next" w:cstheme="minorHAnsi"/>
          <w:sz w:val="24"/>
          <w:szCs w:val="24"/>
          <w:lang w:eastAsia="fr-FR"/>
        </w:rPr>
        <w:t xml:space="preserve"> www. </w:t>
      </w:r>
      <w:r w:rsidR="00D44155" w:rsidRPr="005E7330">
        <w:rPr>
          <w:rFonts w:ascii="Trade Gothic Next" w:eastAsia="Times New Roman" w:hAnsi="Trade Gothic Next" w:cstheme="minorHAnsi"/>
          <w:sz w:val="24"/>
          <w:szCs w:val="24"/>
          <w:lang w:eastAsia="fr-FR"/>
        </w:rPr>
        <w:t>e</w:t>
      </w:r>
      <w:r w:rsidR="00200B82" w:rsidRPr="005E7330">
        <w:rPr>
          <w:rFonts w:ascii="Trade Gothic Next" w:eastAsia="Times New Roman" w:hAnsi="Trade Gothic Next" w:cstheme="minorHAnsi"/>
          <w:sz w:val="24"/>
          <w:szCs w:val="24"/>
          <w:lang w:eastAsia="fr-FR"/>
        </w:rPr>
        <w:t>cologic-</w:t>
      </w:r>
      <w:r w:rsidR="00D44155" w:rsidRPr="005E7330">
        <w:rPr>
          <w:rFonts w:ascii="Trade Gothic Next" w:eastAsia="Times New Roman" w:hAnsi="Trade Gothic Next" w:cstheme="minorHAnsi"/>
          <w:sz w:val="24"/>
          <w:szCs w:val="24"/>
          <w:lang w:eastAsia="fr-FR"/>
        </w:rPr>
        <w:t>f</w:t>
      </w:r>
      <w:r w:rsidR="00200B82" w:rsidRPr="005E7330">
        <w:rPr>
          <w:rFonts w:ascii="Trade Gothic Next" w:eastAsia="Times New Roman" w:hAnsi="Trade Gothic Next" w:cstheme="minorHAnsi"/>
          <w:sz w:val="24"/>
          <w:szCs w:val="24"/>
          <w:lang w:eastAsia="fr-FR"/>
        </w:rPr>
        <w:t xml:space="preserve">rance.com </w:t>
      </w:r>
      <w:r w:rsidRPr="005E7330">
        <w:rPr>
          <w:rFonts w:ascii="Trade Gothic Next" w:eastAsia="Times New Roman" w:hAnsi="Trade Gothic Next" w:cstheme="minorHAnsi"/>
          <w:sz w:val="24"/>
          <w:szCs w:val="24"/>
          <w:lang w:eastAsia="fr-FR"/>
        </w:rPr>
        <w:t>de la liste des lauréats, sous peine de forclusion.</w:t>
      </w:r>
    </w:p>
    <w:p w14:paraId="307393C6" w14:textId="77777777" w:rsidR="00AC7C99" w:rsidRPr="005E7330"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5E7330">
        <w:rPr>
          <w:rFonts w:ascii="Trade Gothic Next" w:eastAsia="Times New Roman" w:hAnsi="Trade Gothic Next" w:cstheme="minorHAnsi"/>
          <w:sz w:val="24"/>
          <w:szCs w:val="24"/>
          <w:lang w:eastAsia="fr-FR"/>
        </w:rPr>
        <w:t>Les parties s'efforceront de résoudre tout litige né de l'exécution ou de l'interprétation du présent règlement à l’amiable. A défaut, la partie la plus diligente pourra saisir la juridiction ad-hoc.</w:t>
      </w:r>
    </w:p>
    <w:bookmarkEnd w:id="10"/>
    <w:p w14:paraId="51501963" w14:textId="3730E5F8" w:rsidR="00AC7C99" w:rsidRPr="005E7330" w:rsidRDefault="00AC7C99" w:rsidP="00AC7C99">
      <w:pPr>
        <w:jc w:val="both"/>
        <w:rPr>
          <w:rFonts w:ascii="Trade Gothic Next" w:hAnsi="Trade Gothic Next" w:cstheme="minorHAnsi"/>
          <w:sz w:val="24"/>
          <w:szCs w:val="24"/>
        </w:rPr>
      </w:pPr>
      <w:r w:rsidRPr="005E7330">
        <w:rPr>
          <w:rFonts w:ascii="Trade Gothic Next" w:hAnsi="Trade Gothic Next" w:cstheme="minorHAnsi"/>
          <w:sz w:val="24"/>
          <w:szCs w:val="24"/>
        </w:rPr>
        <w:t xml:space="preserve">Je déclare avoir pris connaissance et accepter sans réserve l’ensemble des termes du règlement de participation de l’appel à projets, ainsi que les modifications ultérieures susceptibles d'intervenir jusqu'à la date limite de dépôt du dossier de candidature. Ce règlement est disponible en libre accès sur le site </w:t>
      </w:r>
      <w:r w:rsidR="00200B82" w:rsidRPr="005E7330">
        <w:rPr>
          <w:rFonts w:ascii="Trade Gothic Next" w:hAnsi="Trade Gothic Next" w:cstheme="minorHAnsi"/>
          <w:sz w:val="24"/>
          <w:szCs w:val="24"/>
        </w:rPr>
        <w:t>www.ecologic-france.com</w:t>
      </w:r>
    </w:p>
    <w:p w14:paraId="08EADECF" w14:textId="77777777" w:rsidR="00AC7C99" w:rsidRPr="005E7330" w:rsidRDefault="00AC7C99" w:rsidP="00AC7C99">
      <w:pPr>
        <w:jc w:val="both"/>
        <w:rPr>
          <w:rFonts w:ascii="Trade Gothic Next" w:hAnsi="Trade Gothic Next" w:cstheme="minorHAnsi"/>
          <w:sz w:val="24"/>
          <w:szCs w:val="24"/>
        </w:rPr>
      </w:pPr>
    </w:p>
    <w:p w14:paraId="357257A2" w14:textId="02E4420E" w:rsidR="00AC7C99" w:rsidRPr="005E7330" w:rsidRDefault="00AC7C99" w:rsidP="00AC7C99">
      <w:pPr>
        <w:jc w:val="both"/>
        <w:rPr>
          <w:rFonts w:ascii="Trade Gothic Next" w:hAnsi="Trade Gothic Next" w:cstheme="minorHAnsi"/>
          <w:sz w:val="24"/>
          <w:szCs w:val="24"/>
        </w:rPr>
      </w:pPr>
      <w:r w:rsidRPr="005E7330">
        <w:rPr>
          <w:rFonts w:ascii="Trade Gothic Next" w:hAnsi="Trade Gothic Next" w:cstheme="minorHAnsi"/>
          <w:sz w:val="24"/>
          <w:szCs w:val="24"/>
        </w:rPr>
        <w:t xml:space="preserve">Fait à                                                         </w:t>
      </w:r>
      <w:r w:rsidR="00A45411" w:rsidRPr="005E7330">
        <w:rPr>
          <w:rFonts w:ascii="Trade Gothic Next" w:hAnsi="Trade Gothic Next" w:cstheme="minorHAnsi"/>
          <w:sz w:val="24"/>
          <w:szCs w:val="24"/>
        </w:rPr>
        <w:t xml:space="preserve"> ,</w:t>
      </w:r>
      <w:r w:rsidRPr="005E7330">
        <w:rPr>
          <w:rFonts w:ascii="Trade Gothic Next" w:hAnsi="Trade Gothic Next" w:cstheme="minorHAnsi"/>
          <w:sz w:val="24"/>
          <w:szCs w:val="24"/>
        </w:rPr>
        <w:t xml:space="preserve"> le      /         / 20</w:t>
      </w:r>
      <w:r w:rsidR="00200B82" w:rsidRPr="005E7330">
        <w:rPr>
          <w:rFonts w:ascii="Trade Gothic Next" w:hAnsi="Trade Gothic Next" w:cstheme="minorHAnsi"/>
          <w:sz w:val="24"/>
          <w:szCs w:val="24"/>
        </w:rPr>
        <w:t>2</w:t>
      </w:r>
      <w:r w:rsidR="00630C57" w:rsidRPr="005E7330">
        <w:rPr>
          <w:rFonts w:ascii="Trade Gothic Next" w:hAnsi="Trade Gothic Next" w:cstheme="minorHAnsi"/>
          <w:sz w:val="24"/>
          <w:szCs w:val="24"/>
        </w:rPr>
        <w:t>4</w:t>
      </w:r>
    </w:p>
    <w:p w14:paraId="7E98B0AC" w14:textId="77777777" w:rsidR="00AC7C99" w:rsidRPr="005E7330" w:rsidRDefault="00AC7C99" w:rsidP="00AC7C99">
      <w:pPr>
        <w:jc w:val="both"/>
        <w:rPr>
          <w:rFonts w:ascii="Trade Gothic Next" w:hAnsi="Trade Gothic Next" w:cstheme="minorHAnsi"/>
          <w:sz w:val="24"/>
          <w:szCs w:val="24"/>
        </w:rPr>
      </w:pPr>
    </w:p>
    <w:p w14:paraId="42BEB9FC" w14:textId="77777777" w:rsidR="00AC7C99" w:rsidRPr="005E7330" w:rsidRDefault="00AC7C99" w:rsidP="00AC7C99">
      <w:pPr>
        <w:jc w:val="both"/>
        <w:rPr>
          <w:rFonts w:ascii="Trade Gothic Next" w:hAnsi="Trade Gothic Next" w:cstheme="minorHAnsi"/>
          <w:sz w:val="24"/>
          <w:szCs w:val="24"/>
        </w:rPr>
      </w:pPr>
      <w:r w:rsidRPr="005E7330">
        <w:rPr>
          <w:rFonts w:ascii="Trade Gothic Next" w:hAnsi="Trade Gothic Next" w:cstheme="minorHAnsi"/>
          <w:sz w:val="24"/>
          <w:szCs w:val="24"/>
        </w:rPr>
        <w:t>Signature et cachet du porteur de projet</w:t>
      </w:r>
    </w:p>
    <w:p w14:paraId="29F1C9FF" w14:textId="77777777" w:rsidR="00AC7C99" w:rsidRPr="005E7330" w:rsidRDefault="00AC7C99" w:rsidP="00AC7C99">
      <w:pPr>
        <w:shd w:val="clear" w:color="auto" w:fill="FFFFFF"/>
        <w:spacing w:after="225" w:line="240" w:lineRule="auto"/>
        <w:jc w:val="both"/>
        <w:rPr>
          <w:rFonts w:ascii="Trade Gothic Next" w:hAnsi="Trade Gothic Next" w:cstheme="minorHAnsi"/>
          <w:sz w:val="24"/>
          <w:szCs w:val="24"/>
        </w:rPr>
      </w:pPr>
    </w:p>
    <w:p w14:paraId="3BDF001F" w14:textId="77777777" w:rsidR="00AC7C99" w:rsidRPr="005E7330" w:rsidRDefault="00AC7C99" w:rsidP="00AC7C99">
      <w:pPr>
        <w:shd w:val="clear" w:color="auto" w:fill="FFFFFF"/>
        <w:spacing w:after="225" w:line="240" w:lineRule="auto"/>
        <w:jc w:val="both"/>
        <w:rPr>
          <w:rFonts w:ascii="Trade Gothic Next" w:hAnsi="Trade Gothic Next" w:cstheme="minorHAnsi"/>
          <w:sz w:val="24"/>
          <w:szCs w:val="24"/>
        </w:rPr>
      </w:pPr>
    </w:p>
    <w:p w14:paraId="75147FD9" w14:textId="77777777" w:rsidR="00AC7C99" w:rsidRPr="005E7330" w:rsidRDefault="00AC7C99" w:rsidP="00AC7C99">
      <w:pPr>
        <w:shd w:val="clear" w:color="auto" w:fill="FFFFFF"/>
        <w:spacing w:after="225" w:line="240" w:lineRule="auto"/>
        <w:jc w:val="both"/>
        <w:rPr>
          <w:rFonts w:ascii="Trade Gothic Next" w:hAnsi="Trade Gothic Next" w:cstheme="minorHAnsi"/>
          <w:sz w:val="24"/>
          <w:szCs w:val="24"/>
        </w:rPr>
      </w:pPr>
      <w:r w:rsidRPr="005E7330">
        <w:rPr>
          <w:rFonts w:ascii="Trade Gothic Next" w:hAnsi="Trade Gothic Next" w:cstheme="minorHAnsi"/>
          <w:sz w:val="24"/>
          <w:szCs w:val="24"/>
        </w:rPr>
        <w:t xml:space="preserve">Nom : </w:t>
      </w:r>
    </w:p>
    <w:p w14:paraId="743B7F8C" w14:textId="77777777" w:rsidR="00411086" w:rsidRPr="005E7330" w:rsidRDefault="00411086">
      <w:pPr>
        <w:rPr>
          <w:rFonts w:ascii="Trade Gothic Next" w:hAnsi="Trade Gothic Next"/>
        </w:rPr>
      </w:pPr>
    </w:p>
    <w:sectPr w:rsidR="00411086" w:rsidRPr="005E7330" w:rsidSect="00630C57">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BE33B" w14:textId="77777777" w:rsidR="00E62C91" w:rsidRDefault="00E62C91" w:rsidP="00AC7C99">
      <w:pPr>
        <w:spacing w:after="0" w:line="240" w:lineRule="auto"/>
      </w:pPr>
      <w:r>
        <w:separator/>
      </w:r>
    </w:p>
  </w:endnote>
  <w:endnote w:type="continuationSeparator" w:id="0">
    <w:p w14:paraId="08F57489" w14:textId="77777777" w:rsidR="00E62C91" w:rsidRDefault="00E62C91" w:rsidP="00AC7C99">
      <w:pPr>
        <w:spacing w:after="0" w:line="240" w:lineRule="auto"/>
      </w:pPr>
      <w:r>
        <w:continuationSeparator/>
      </w:r>
    </w:p>
  </w:endnote>
  <w:endnote w:type="continuationNotice" w:id="1">
    <w:p w14:paraId="305AE4A8" w14:textId="77777777" w:rsidR="00E62C91" w:rsidRDefault="00E62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Next">
    <w:charset w:val="00"/>
    <w:family w:val="swiss"/>
    <w:pitch w:val="variable"/>
    <w:sig w:usb0="8000002F" w:usb1="0000000A" w:usb2="00000000" w:usb3="00000000" w:csb0="00000001" w:csb1="00000000"/>
  </w:font>
  <w:font w:name="Ecomob">
    <w:altName w:val="Calibri"/>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57353"/>
      <w:docPartObj>
        <w:docPartGallery w:val="Page Numbers (Bottom of Page)"/>
        <w:docPartUnique/>
      </w:docPartObj>
    </w:sdtPr>
    <w:sdtContent>
      <w:p w14:paraId="6D7461C4" w14:textId="77777777" w:rsidR="00676D3C" w:rsidRDefault="00566853">
        <w:pPr>
          <w:pStyle w:val="Pieddepage"/>
          <w:jc w:val="right"/>
        </w:pPr>
        <w:r>
          <w:fldChar w:fldCharType="begin"/>
        </w:r>
        <w:r>
          <w:instrText>PAGE   \* MERGEFORMAT</w:instrText>
        </w:r>
        <w:r>
          <w:fldChar w:fldCharType="separate"/>
        </w:r>
        <w:r>
          <w:t>2</w:t>
        </w:r>
        <w:r>
          <w:fldChar w:fldCharType="end"/>
        </w:r>
      </w:p>
    </w:sdtContent>
  </w:sdt>
  <w:p w14:paraId="24D79DC2" w14:textId="77777777" w:rsidR="00676D3C" w:rsidRDefault="00676D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D9AD4" w14:textId="77777777" w:rsidR="00E62C91" w:rsidRDefault="00E62C91" w:rsidP="00AC7C99">
      <w:pPr>
        <w:spacing w:after="0" w:line="240" w:lineRule="auto"/>
      </w:pPr>
      <w:r>
        <w:separator/>
      </w:r>
    </w:p>
  </w:footnote>
  <w:footnote w:type="continuationSeparator" w:id="0">
    <w:p w14:paraId="1847950C" w14:textId="77777777" w:rsidR="00E62C91" w:rsidRDefault="00E62C91" w:rsidP="00AC7C99">
      <w:pPr>
        <w:spacing w:after="0" w:line="240" w:lineRule="auto"/>
      </w:pPr>
      <w:r>
        <w:continuationSeparator/>
      </w:r>
    </w:p>
  </w:footnote>
  <w:footnote w:type="continuationNotice" w:id="1">
    <w:p w14:paraId="2AB0E138" w14:textId="77777777" w:rsidR="00E62C91" w:rsidRDefault="00E62C91">
      <w:pPr>
        <w:spacing w:after="0" w:line="240" w:lineRule="auto"/>
      </w:pPr>
    </w:p>
  </w:footnote>
  <w:footnote w:id="2">
    <w:p w14:paraId="2E7998D3" w14:textId="77777777" w:rsidR="00AC7C99" w:rsidRDefault="00AC7C99" w:rsidP="00AC7C99">
      <w:pPr>
        <w:pStyle w:val="Notedebasdepage"/>
        <w:jc w:val="both"/>
      </w:pPr>
      <w:r>
        <w:rPr>
          <w:rStyle w:val="Appelnotedebasdep"/>
        </w:rPr>
        <w:footnoteRef/>
      </w:r>
      <w:r>
        <w:rPr>
          <w:rStyle w:val="Appelnotedebasdep"/>
        </w:rPr>
        <w:t xml:space="preserve">  </w:t>
      </w:r>
      <w:r>
        <w:t xml:space="preserve"> Une subvention, au sens du présent règlement, désigne des aides financières, quelle qu'en soit la forme (abandon de créance, exonération de redevance ou de taxe, dotation, prêt remboursable sous condition) ou en nature, attribuées par des personnes publiques, et qui ne constituent pas la contrepartie de prestations individualisées répondant aux besoins des personnes publiques qui les accordent.</w:t>
      </w:r>
    </w:p>
  </w:footnote>
  <w:footnote w:id="3">
    <w:p w14:paraId="09E8AD33" w14:textId="77777777" w:rsidR="00AC7C99" w:rsidRDefault="00AC7C99" w:rsidP="00AC7C99">
      <w:pPr>
        <w:pStyle w:val="Notedebasdepage"/>
      </w:pPr>
      <w:r>
        <w:rPr>
          <w:rStyle w:val="Appelnotedebasdep"/>
        </w:rPr>
        <w:footnoteRef/>
      </w:r>
      <w:r>
        <w:t xml:space="preserve"> Par exemple des fondations privées, d'autres éco-organismes ou des entreprises.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2923" w14:textId="79468019" w:rsidR="00676D3C" w:rsidRPr="00B111BD" w:rsidRDefault="00AC7C99" w:rsidP="00630C57">
    <w:pPr>
      <w:shd w:val="clear" w:color="auto" w:fill="FFFFFF" w:themeFill="background1"/>
      <w:spacing w:after="0" w:line="240" w:lineRule="auto"/>
      <w:ind w:right="57"/>
      <w:rPr>
        <w:rFonts w:cs="Arial"/>
      </w:rPr>
    </w:pPr>
    <w:r w:rsidRPr="00AC7C99">
      <w:rPr>
        <w:rFonts w:cs="Arial"/>
        <w:noProof/>
      </w:rPr>
      <w:drawing>
        <wp:anchor distT="0" distB="0" distL="114300" distR="114300" simplePos="0" relativeHeight="251658240" behindDoc="0" locked="0" layoutInCell="1" allowOverlap="1" wp14:anchorId="0509F8FE" wp14:editId="08A3926E">
          <wp:simplePos x="0" y="0"/>
          <wp:positionH relativeFrom="column">
            <wp:posOffset>3906520</wp:posOffset>
          </wp:positionH>
          <wp:positionV relativeFrom="paragraph">
            <wp:posOffset>-170815</wp:posOffset>
          </wp:positionV>
          <wp:extent cx="1739900" cy="606425"/>
          <wp:effectExtent l="0" t="0" r="0" b="3175"/>
          <wp:wrapSquare wrapText="bothSides"/>
          <wp:docPr id="1457882362" name="Image 1" descr="Une image contenant Police, logo,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82362" name="Image 1" descr="Une image contenant Police, logo, Graphiqu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39900" cy="606425"/>
                  </a:xfrm>
                  <a:prstGeom prst="rect">
                    <a:avLst/>
                  </a:prstGeom>
                </pic:spPr>
              </pic:pic>
            </a:graphicData>
          </a:graphic>
          <wp14:sizeRelH relativeFrom="margin">
            <wp14:pctWidth>0</wp14:pctWidth>
          </wp14:sizeRelH>
          <wp14:sizeRelV relativeFrom="margin">
            <wp14:pctHeight>0</wp14:pctHeight>
          </wp14:sizeRelV>
        </wp:anchor>
      </w:drawing>
    </w:r>
    <w:r w:rsidR="00566853" w:rsidRPr="00B111BD">
      <w:rPr>
        <w:rFonts w:cs="Arial"/>
      </w:rPr>
      <w:t xml:space="preserve">REGLEMENT DE PARTICIPATION A L'APPEL A PROJETS </w:t>
    </w:r>
  </w:p>
  <w:p w14:paraId="17BBF29E" w14:textId="77777777" w:rsidR="00676D3C" w:rsidRDefault="00566853" w:rsidP="00630C57">
    <w:pPr>
      <w:shd w:val="clear" w:color="auto" w:fill="FFFFFF" w:themeFill="background1"/>
      <w:spacing w:after="0" w:line="240" w:lineRule="auto"/>
      <w:ind w:right="57"/>
      <w:rPr>
        <w:rFonts w:cs="Arial"/>
      </w:rPr>
    </w:pPr>
    <w:r w:rsidRPr="0585DC28">
      <w:rPr>
        <w:rFonts w:cs="Arial"/>
      </w:rPr>
      <w:t>Acteurs de l’Economie Sociale et Solidaire</w:t>
    </w:r>
  </w:p>
  <w:p w14:paraId="20575524" w14:textId="77777777" w:rsidR="00676D3C" w:rsidRPr="00B111BD" w:rsidRDefault="00676D3C" w:rsidP="00630C57">
    <w:pPr>
      <w:shd w:val="clear" w:color="auto" w:fill="FFFFFF"/>
      <w:spacing w:after="0" w:line="240" w:lineRule="auto"/>
      <w:ind w:right="57"/>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84EBD"/>
    <w:multiLevelType w:val="hybridMultilevel"/>
    <w:tmpl w:val="DC9CD9C6"/>
    <w:lvl w:ilvl="0" w:tplc="FD289C06">
      <w:start w:val="1"/>
      <w:numFmt w:val="bullet"/>
      <w:lvlText w:val="–"/>
      <w:lvlJc w:val="left"/>
      <w:pPr>
        <w:ind w:left="360" w:hanging="360"/>
      </w:pPr>
      <w:rPr>
        <w:rFonts w:ascii="Calibri" w:hAnsi="Calibri" w:hint="default"/>
      </w:rPr>
    </w:lvl>
    <w:lvl w:ilvl="1" w:tplc="040C0003" w:tentative="1">
      <w:start w:val="1"/>
      <w:numFmt w:val="bullet"/>
      <w:lvlText w:val="o"/>
      <w:lvlJc w:val="left"/>
      <w:pPr>
        <w:ind w:left="372" w:hanging="360"/>
      </w:pPr>
      <w:rPr>
        <w:rFonts w:ascii="Courier New" w:hAnsi="Courier New" w:cs="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cs="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abstractNum w:abstractNumId="1" w15:restartNumberingAfterBreak="0">
    <w:nsid w:val="2B2A3719"/>
    <w:multiLevelType w:val="hybridMultilevel"/>
    <w:tmpl w:val="26F01E6C"/>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E6E7F07"/>
    <w:multiLevelType w:val="multilevel"/>
    <w:tmpl w:val="E592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56030"/>
    <w:multiLevelType w:val="multilevel"/>
    <w:tmpl w:val="6B68D3A2"/>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5CF7A0C"/>
    <w:multiLevelType w:val="multilevel"/>
    <w:tmpl w:val="C9207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1A5BAA"/>
    <w:multiLevelType w:val="hybridMultilevel"/>
    <w:tmpl w:val="DDFE1938"/>
    <w:lvl w:ilvl="0" w:tplc="CCBE4AFE">
      <w:start w:val="5"/>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5A245C1"/>
    <w:multiLevelType w:val="hybridMultilevel"/>
    <w:tmpl w:val="6DC0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7156952">
    <w:abstractNumId w:val="3"/>
  </w:num>
  <w:num w:numId="2" w16cid:durableId="1948350631">
    <w:abstractNumId w:val="0"/>
  </w:num>
  <w:num w:numId="3" w16cid:durableId="2005815013">
    <w:abstractNumId w:val="5"/>
  </w:num>
  <w:num w:numId="4" w16cid:durableId="1684749309">
    <w:abstractNumId w:val="1"/>
  </w:num>
  <w:num w:numId="5" w16cid:durableId="398865500">
    <w:abstractNumId w:val="4"/>
  </w:num>
  <w:num w:numId="6" w16cid:durableId="477889090">
    <w:abstractNumId w:val="2"/>
  </w:num>
  <w:num w:numId="7" w16cid:durableId="1043365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99"/>
    <w:rsid w:val="00011C71"/>
    <w:rsid w:val="000176F2"/>
    <w:rsid w:val="000509CD"/>
    <w:rsid w:val="0006284A"/>
    <w:rsid w:val="000725B8"/>
    <w:rsid w:val="00084C3B"/>
    <w:rsid w:val="000A68C4"/>
    <w:rsid w:val="000D4282"/>
    <w:rsid w:val="00100E39"/>
    <w:rsid w:val="00134390"/>
    <w:rsid w:val="00135243"/>
    <w:rsid w:val="00146DF5"/>
    <w:rsid w:val="00157BCF"/>
    <w:rsid w:val="001677E1"/>
    <w:rsid w:val="00187B15"/>
    <w:rsid w:val="001A266D"/>
    <w:rsid w:val="001A439B"/>
    <w:rsid w:val="001B262E"/>
    <w:rsid w:val="001C0D98"/>
    <w:rsid w:val="001D388C"/>
    <w:rsid w:val="00200B82"/>
    <w:rsid w:val="0020647A"/>
    <w:rsid w:val="00225710"/>
    <w:rsid w:val="00280794"/>
    <w:rsid w:val="00294B48"/>
    <w:rsid w:val="002C5FF6"/>
    <w:rsid w:val="002C7C2C"/>
    <w:rsid w:val="002D08BC"/>
    <w:rsid w:val="002D1E8F"/>
    <w:rsid w:val="00320CFA"/>
    <w:rsid w:val="00340271"/>
    <w:rsid w:val="00341153"/>
    <w:rsid w:val="00341E62"/>
    <w:rsid w:val="003A2822"/>
    <w:rsid w:val="003D0B50"/>
    <w:rsid w:val="003E2635"/>
    <w:rsid w:val="00411086"/>
    <w:rsid w:val="00490DDF"/>
    <w:rsid w:val="00492A71"/>
    <w:rsid w:val="004B6D5E"/>
    <w:rsid w:val="00510F90"/>
    <w:rsid w:val="00512090"/>
    <w:rsid w:val="00566853"/>
    <w:rsid w:val="005C37D4"/>
    <w:rsid w:val="005D5DED"/>
    <w:rsid w:val="005D71C7"/>
    <w:rsid w:val="005E7330"/>
    <w:rsid w:val="00606AE2"/>
    <w:rsid w:val="006131B5"/>
    <w:rsid w:val="006154D1"/>
    <w:rsid w:val="006170EF"/>
    <w:rsid w:val="0062165B"/>
    <w:rsid w:val="00630C57"/>
    <w:rsid w:val="0063220B"/>
    <w:rsid w:val="00640616"/>
    <w:rsid w:val="00652D87"/>
    <w:rsid w:val="00676D3C"/>
    <w:rsid w:val="00686E7E"/>
    <w:rsid w:val="006971B6"/>
    <w:rsid w:val="006D10C3"/>
    <w:rsid w:val="006D6AA0"/>
    <w:rsid w:val="006E5975"/>
    <w:rsid w:val="006F5A23"/>
    <w:rsid w:val="006F774A"/>
    <w:rsid w:val="00723C26"/>
    <w:rsid w:val="00724030"/>
    <w:rsid w:val="00730BE9"/>
    <w:rsid w:val="00776DDA"/>
    <w:rsid w:val="0079477E"/>
    <w:rsid w:val="007A3E98"/>
    <w:rsid w:val="007A6EFD"/>
    <w:rsid w:val="007B20A7"/>
    <w:rsid w:val="007B78F3"/>
    <w:rsid w:val="007D2207"/>
    <w:rsid w:val="00841B98"/>
    <w:rsid w:val="00846299"/>
    <w:rsid w:val="00901BF3"/>
    <w:rsid w:val="00923436"/>
    <w:rsid w:val="00937221"/>
    <w:rsid w:val="009400FA"/>
    <w:rsid w:val="00974F66"/>
    <w:rsid w:val="009B1AD1"/>
    <w:rsid w:val="009D1664"/>
    <w:rsid w:val="00A02C86"/>
    <w:rsid w:val="00A02EDD"/>
    <w:rsid w:val="00A31229"/>
    <w:rsid w:val="00A34810"/>
    <w:rsid w:val="00A45411"/>
    <w:rsid w:val="00A53FF8"/>
    <w:rsid w:val="00A54571"/>
    <w:rsid w:val="00A86D02"/>
    <w:rsid w:val="00AC07FC"/>
    <w:rsid w:val="00AC7C99"/>
    <w:rsid w:val="00AD7A8C"/>
    <w:rsid w:val="00AE36E1"/>
    <w:rsid w:val="00AF284F"/>
    <w:rsid w:val="00AF5DDC"/>
    <w:rsid w:val="00B0191A"/>
    <w:rsid w:val="00B31E64"/>
    <w:rsid w:val="00B42B4E"/>
    <w:rsid w:val="00B440BB"/>
    <w:rsid w:val="00B52A8E"/>
    <w:rsid w:val="00B70359"/>
    <w:rsid w:val="00B72062"/>
    <w:rsid w:val="00B7469D"/>
    <w:rsid w:val="00B91BFF"/>
    <w:rsid w:val="00B94DA5"/>
    <w:rsid w:val="00BB634F"/>
    <w:rsid w:val="00BE34EC"/>
    <w:rsid w:val="00BE4831"/>
    <w:rsid w:val="00BF69A4"/>
    <w:rsid w:val="00BF7503"/>
    <w:rsid w:val="00C23C2E"/>
    <w:rsid w:val="00C26ED0"/>
    <w:rsid w:val="00C42EE2"/>
    <w:rsid w:val="00C541C1"/>
    <w:rsid w:val="00C6284D"/>
    <w:rsid w:val="00C70CB9"/>
    <w:rsid w:val="00C844CE"/>
    <w:rsid w:val="00CA0F96"/>
    <w:rsid w:val="00CD1BF9"/>
    <w:rsid w:val="00D32257"/>
    <w:rsid w:val="00D33C00"/>
    <w:rsid w:val="00D4318A"/>
    <w:rsid w:val="00D44155"/>
    <w:rsid w:val="00D51E57"/>
    <w:rsid w:val="00D61A24"/>
    <w:rsid w:val="00D67BBE"/>
    <w:rsid w:val="00DA09E5"/>
    <w:rsid w:val="00DB3633"/>
    <w:rsid w:val="00DC4867"/>
    <w:rsid w:val="00E03C18"/>
    <w:rsid w:val="00E20048"/>
    <w:rsid w:val="00E27124"/>
    <w:rsid w:val="00E30BCA"/>
    <w:rsid w:val="00E62C91"/>
    <w:rsid w:val="00E82D59"/>
    <w:rsid w:val="00ED74CA"/>
    <w:rsid w:val="00ED7541"/>
    <w:rsid w:val="00EE4470"/>
    <w:rsid w:val="00EF324E"/>
    <w:rsid w:val="00EF383C"/>
    <w:rsid w:val="00F25C9C"/>
    <w:rsid w:val="00F36495"/>
    <w:rsid w:val="00F45EE0"/>
    <w:rsid w:val="00F6214C"/>
    <w:rsid w:val="00F77E90"/>
    <w:rsid w:val="00F85527"/>
    <w:rsid w:val="00F976BA"/>
    <w:rsid w:val="00FA6133"/>
    <w:rsid w:val="00FC65AE"/>
    <w:rsid w:val="00FE15CC"/>
    <w:rsid w:val="128C3B72"/>
    <w:rsid w:val="2664CE2B"/>
    <w:rsid w:val="54415FFD"/>
    <w:rsid w:val="71EA98F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F621"/>
  <w15:chartTrackingRefBased/>
  <w15:docId w15:val="{5F44B97B-7157-4BE9-854F-484A5CEC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99"/>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7C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7C99"/>
    <w:rPr>
      <w:color w:val="0000FF"/>
      <w:u w:val="single"/>
    </w:rPr>
  </w:style>
  <w:style w:type="paragraph" w:styleId="Paragraphedeliste">
    <w:name w:val="List Paragraph"/>
    <w:basedOn w:val="Normal"/>
    <w:uiPriority w:val="34"/>
    <w:qFormat/>
    <w:rsid w:val="00AC7C99"/>
    <w:pPr>
      <w:ind w:left="720"/>
      <w:contextualSpacing/>
    </w:pPr>
  </w:style>
  <w:style w:type="paragraph" w:styleId="Notedebasdepage">
    <w:name w:val="footnote text"/>
    <w:basedOn w:val="Normal"/>
    <w:link w:val="NotedebasdepageCar"/>
    <w:uiPriority w:val="99"/>
    <w:semiHidden/>
    <w:unhideWhenUsed/>
    <w:rsid w:val="00AC7C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7C99"/>
    <w:rPr>
      <w:kern w:val="0"/>
      <w:sz w:val="20"/>
      <w:szCs w:val="20"/>
      <w14:ligatures w14:val="none"/>
    </w:rPr>
  </w:style>
  <w:style w:type="character" w:styleId="Appelnotedebasdep">
    <w:name w:val="footnote reference"/>
    <w:basedOn w:val="Policepardfaut"/>
    <w:uiPriority w:val="99"/>
    <w:semiHidden/>
    <w:unhideWhenUsed/>
    <w:rsid w:val="00AC7C99"/>
    <w:rPr>
      <w:vertAlign w:val="superscript"/>
    </w:rPr>
  </w:style>
  <w:style w:type="paragraph" w:styleId="Pieddepage">
    <w:name w:val="footer"/>
    <w:basedOn w:val="Normal"/>
    <w:link w:val="PieddepageCar"/>
    <w:uiPriority w:val="99"/>
    <w:unhideWhenUsed/>
    <w:rsid w:val="00AC7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C99"/>
    <w:rPr>
      <w:kern w:val="0"/>
      <w14:ligatures w14:val="none"/>
    </w:rPr>
  </w:style>
  <w:style w:type="paragraph" w:styleId="En-tte">
    <w:name w:val="header"/>
    <w:basedOn w:val="Normal"/>
    <w:link w:val="En-tteCar"/>
    <w:uiPriority w:val="99"/>
    <w:unhideWhenUsed/>
    <w:rsid w:val="00AC7C99"/>
    <w:pPr>
      <w:tabs>
        <w:tab w:val="center" w:pos="4536"/>
        <w:tab w:val="right" w:pos="9072"/>
      </w:tabs>
      <w:spacing w:after="0" w:line="240" w:lineRule="auto"/>
    </w:pPr>
  </w:style>
  <w:style w:type="character" w:customStyle="1" w:styleId="En-tteCar">
    <w:name w:val="En-tête Car"/>
    <w:basedOn w:val="Policepardfaut"/>
    <w:link w:val="En-tte"/>
    <w:uiPriority w:val="99"/>
    <w:rsid w:val="00AC7C99"/>
    <w:rPr>
      <w:kern w:val="0"/>
      <w14:ligatures w14:val="none"/>
    </w:rPr>
  </w:style>
  <w:style w:type="character" w:styleId="Mentionnonrsolue">
    <w:name w:val="Unresolved Mention"/>
    <w:basedOn w:val="Policepardfaut"/>
    <w:uiPriority w:val="99"/>
    <w:semiHidden/>
    <w:unhideWhenUsed/>
    <w:rsid w:val="002D08BC"/>
    <w:rPr>
      <w:color w:val="605E5C"/>
      <w:shd w:val="clear" w:color="auto" w:fill="E1DFDD"/>
    </w:rPr>
  </w:style>
  <w:style w:type="paragraph" w:styleId="Rvision">
    <w:name w:val="Revision"/>
    <w:hidden/>
    <w:uiPriority w:val="99"/>
    <w:semiHidden/>
    <w:rsid w:val="00510F90"/>
    <w:pPr>
      <w:spacing w:after="0" w:line="240" w:lineRule="auto"/>
    </w:pPr>
    <w:rPr>
      <w:kern w:val="0"/>
      <w14:ligatures w14:val="none"/>
    </w:rPr>
  </w:style>
  <w:style w:type="character" w:styleId="Marquedecommentaire">
    <w:name w:val="annotation reference"/>
    <w:basedOn w:val="Policepardfaut"/>
    <w:uiPriority w:val="99"/>
    <w:semiHidden/>
    <w:unhideWhenUsed/>
    <w:rsid w:val="00E82D59"/>
    <w:rPr>
      <w:sz w:val="16"/>
      <w:szCs w:val="16"/>
    </w:rPr>
  </w:style>
  <w:style w:type="paragraph" w:styleId="Commentaire">
    <w:name w:val="annotation text"/>
    <w:basedOn w:val="Normal"/>
    <w:link w:val="CommentaireCar"/>
    <w:uiPriority w:val="99"/>
    <w:unhideWhenUsed/>
    <w:rsid w:val="00E82D59"/>
    <w:pPr>
      <w:spacing w:line="240" w:lineRule="auto"/>
    </w:pPr>
    <w:rPr>
      <w:sz w:val="20"/>
      <w:szCs w:val="20"/>
    </w:rPr>
  </w:style>
  <w:style w:type="character" w:customStyle="1" w:styleId="CommentaireCar">
    <w:name w:val="Commentaire Car"/>
    <w:basedOn w:val="Policepardfaut"/>
    <w:link w:val="Commentaire"/>
    <w:uiPriority w:val="99"/>
    <w:rsid w:val="00E82D59"/>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82D59"/>
    <w:rPr>
      <w:b/>
      <w:bCs/>
    </w:rPr>
  </w:style>
  <w:style w:type="character" w:customStyle="1" w:styleId="ObjetducommentaireCar">
    <w:name w:val="Objet du commentaire Car"/>
    <w:basedOn w:val="CommentaireCar"/>
    <w:link w:val="Objetducommentaire"/>
    <w:uiPriority w:val="99"/>
    <w:semiHidden/>
    <w:rsid w:val="00E82D5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ologic-fr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codes/section_lc/LEGITEXT000006074220/LEGISCTA00000617700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france.gouv.fr/jorf/id/JORFTEXT0000415537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b65830-fe97-4a19-aec1-de990ccc78c5">
      <Terms xmlns="http://schemas.microsoft.com/office/infopath/2007/PartnerControls"/>
    </lcf76f155ced4ddcb4097134ff3c332f>
    <TaxCatchAll xmlns="aee5b0b5-1d46-46fc-9db6-a170e4cc4e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3A4DB380F8FD4FAFAAF7BCDF5A9BF5" ma:contentTypeVersion="15" ma:contentTypeDescription="Crée un document." ma:contentTypeScope="" ma:versionID="3a92340f82746456a9f857bc975c9c2d">
  <xsd:schema xmlns:xsd="http://www.w3.org/2001/XMLSchema" xmlns:xs="http://www.w3.org/2001/XMLSchema" xmlns:p="http://schemas.microsoft.com/office/2006/metadata/properties" xmlns:ns2="8ab65830-fe97-4a19-aec1-de990ccc78c5" xmlns:ns3="aee5b0b5-1d46-46fc-9db6-a170e4cc4ecc" targetNamespace="http://schemas.microsoft.com/office/2006/metadata/properties" ma:root="true" ma:fieldsID="6f64604cc692fa4372d31f7779ea05dd" ns2:_="" ns3:_="">
    <xsd:import namespace="8ab65830-fe97-4a19-aec1-de990ccc78c5"/>
    <xsd:import namespace="aee5b0b5-1d46-46fc-9db6-a170e4cc4e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65830-fe97-4a19-aec1-de990ccc7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b0e87fd-663f-4a07-a09d-6ee3bb6a45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5b0b5-1d46-46fc-9db6-a170e4cc4ec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9745dade-cc58-4756-bfa2-e281dd1f3b64}" ma:internalName="TaxCatchAll" ma:showField="CatchAllData" ma:web="aee5b0b5-1d46-46fc-9db6-a170e4cc4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FC26D-DC63-47D1-AFE9-F029AE26C80F}">
  <ds:schemaRefs>
    <ds:schemaRef ds:uri="http://schemas.microsoft.com/office/2006/metadata/properties"/>
    <ds:schemaRef ds:uri="http://schemas.microsoft.com/office/infopath/2007/PartnerControls"/>
    <ds:schemaRef ds:uri="8ab65830-fe97-4a19-aec1-de990ccc78c5"/>
    <ds:schemaRef ds:uri="aee5b0b5-1d46-46fc-9db6-a170e4cc4ecc"/>
  </ds:schemaRefs>
</ds:datastoreItem>
</file>

<file path=customXml/itemProps2.xml><?xml version="1.0" encoding="utf-8"?>
<ds:datastoreItem xmlns:ds="http://schemas.openxmlformats.org/officeDocument/2006/customXml" ds:itemID="{1CA0E761-B552-4547-B22A-D2702625A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65830-fe97-4a19-aec1-de990ccc78c5"/>
    <ds:schemaRef ds:uri="aee5b0b5-1d46-46fc-9db6-a170e4cc4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F8821-5187-4FCD-A186-52AF3015D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3132</Words>
  <Characters>17226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20318</CharactersWithSpaces>
  <SharedDoc>false</SharedDoc>
  <HLinks>
    <vt:vector size="12" baseType="variant">
      <vt:variant>
        <vt:i4>8192126</vt:i4>
      </vt:variant>
      <vt:variant>
        <vt:i4>3</vt:i4>
      </vt:variant>
      <vt:variant>
        <vt:i4>0</vt:i4>
      </vt:variant>
      <vt:variant>
        <vt:i4>5</vt:i4>
      </vt:variant>
      <vt:variant>
        <vt:lpwstr>http://www.ecologic-france.com/</vt:lpwstr>
      </vt:variant>
      <vt:variant>
        <vt:lpwstr/>
      </vt:variant>
      <vt:variant>
        <vt:i4>720992</vt:i4>
      </vt:variant>
      <vt:variant>
        <vt:i4>0</vt:i4>
      </vt:variant>
      <vt:variant>
        <vt:i4>0</vt:i4>
      </vt:variant>
      <vt:variant>
        <vt:i4>5</vt:i4>
      </vt:variant>
      <vt:variant>
        <vt:lpwstr>mailto:ess-aap-2023@ecologic-france.com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LEFEVRE</dc:creator>
  <cp:keywords/>
  <dc:description/>
  <cp:lastModifiedBy>Yuemin DENG</cp:lastModifiedBy>
  <cp:revision>92</cp:revision>
  <dcterms:created xsi:type="dcterms:W3CDTF">2023-07-01T08:13:00Z</dcterms:created>
  <dcterms:modified xsi:type="dcterms:W3CDTF">2024-09-16T07:40:00Z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0x010100113A4DB380F8FD4FAFAAF7BCDF5A9BF5</vt:lpwstr>
  </property>
  <property fmtid="{D5CDD505-2E9C-101B-9397-08002B2CF9AE}" pid="3" name="MediaServiceImageTags">
    <vt:lpwstr/>
  </property>
</Properties>
</file>